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4" w:rsidRDefault="001A2734" w:rsidP="00533C38">
      <w:pPr>
        <w:spacing w:after="0" w:line="240" w:lineRule="auto"/>
        <w:jc w:val="center"/>
        <w:rPr>
          <w:rFonts w:ascii="Times New Roman" w:hAnsi="Times New Roman"/>
          <w:sz w:val="30"/>
          <w:szCs w:val="30"/>
        </w:rPr>
      </w:pPr>
      <w:r w:rsidRPr="007F17C3">
        <w:rPr>
          <w:rFonts w:ascii="Times New Roman" w:hAnsi="Times New Roman"/>
          <w:sz w:val="30"/>
          <w:szCs w:val="30"/>
        </w:rPr>
        <w:t>1.6.</w:t>
      </w:r>
      <w:r w:rsidR="005E6EDA">
        <w:rPr>
          <w:rFonts w:ascii="Times New Roman" w:hAnsi="Times New Roman"/>
          <w:sz w:val="30"/>
          <w:szCs w:val="30"/>
        </w:rPr>
        <w:t> </w:t>
      </w:r>
      <w:r w:rsidRPr="007F17C3">
        <w:rPr>
          <w:rFonts w:ascii="Times New Roman" w:hAnsi="Times New Roman"/>
          <w:sz w:val="30"/>
          <w:szCs w:val="30"/>
        </w:rPr>
        <w:t xml:space="preserve">Служебное и гражданское оружие, его основные части </w:t>
      </w:r>
      <w:r w:rsidR="00622406">
        <w:rPr>
          <w:rFonts w:ascii="Times New Roman" w:hAnsi="Times New Roman"/>
          <w:sz w:val="30"/>
          <w:szCs w:val="30"/>
        </w:rPr>
        <w:br/>
      </w:r>
      <w:r w:rsidRPr="007F17C3">
        <w:rPr>
          <w:rFonts w:ascii="Times New Roman" w:hAnsi="Times New Roman"/>
          <w:sz w:val="30"/>
          <w:szCs w:val="30"/>
        </w:rPr>
        <w:t xml:space="preserve">и патроны к нему, запрещенные к ввозу и (или) вывозу </w:t>
      </w:r>
    </w:p>
    <w:p w:rsidR="00790B7D" w:rsidRPr="00622406" w:rsidRDefault="00790B7D" w:rsidP="00533C38">
      <w:pPr>
        <w:spacing w:after="0" w:line="240" w:lineRule="auto"/>
        <w:jc w:val="center"/>
        <w:rPr>
          <w:rFonts w:ascii="Times New Roman" w:hAnsi="Times New Roman"/>
          <w:sz w:val="28"/>
          <w:szCs w:val="28"/>
        </w:rPr>
      </w:pPr>
    </w:p>
    <w:tbl>
      <w:tblPr>
        <w:tblW w:w="9356"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0" w:type="dxa"/>
          <w:left w:w="142" w:type="dxa"/>
          <w:bottom w:w="130" w:type="dxa"/>
          <w:right w:w="142" w:type="dxa"/>
        </w:tblCellMar>
        <w:tblLook w:val="04A0" w:firstRow="1" w:lastRow="0" w:firstColumn="1" w:lastColumn="0" w:noHBand="0" w:noVBand="1"/>
      </w:tblPr>
      <w:tblGrid>
        <w:gridCol w:w="6805"/>
        <w:gridCol w:w="2551"/>
      </w:tblGrid>
      <w:tr w:rsidR="001A2734" w:rsidRPr="009C63C9" w:rsidTr="009732D1">
        <w:trPr>
          <w:trHeight w:val="416"/>
          <w:tblHeader/>
        </w:trPr>
        <w:tc>
          <w:tcPr>
            <w:tcW w:w="6805" w:type="dxa"/>
            <w:tcBorders>
              <w:top w:val="single" w:sz="4" w:space="0" w:color="000000"/>
              <w:left w:val="single" w:sz="4" w:space="0" w:color="000000"/>
              <w:bottom w:val="single" w:sz="4" w:space="0" w:color="000000"/>
              <w:right w:val="single" w:sz="4" w:space="0" w:color="000000"/>
            </w:tcBorders>
            <w:vAlign w:val="center"/>
            <w:hideMark/>
          </w:tcPr>
          <w:p w:rsidR="001A2734" w:rsidRPr="001A2734" w:rsidRDefault="001A2734" w:rsidP="00533C38">
            <w:pPr>
              <w:spacing w:after="0"/>
              <w:jc w:val="center"/>
              <w:rPr>
                <w:rFonts w:ascii="Times New Roman" w:hAnsi="Times New Roman"/>
                <w:color w:val="000000"/>
                <w:sz w:val="24"/>
                <w:szCs w:val="24"/>
              </w:rPr>
            </w:pPr>
            <w:r w:rsidRPr="001A2734">
              <w:rPr>
                <w:rFonts w:ascii="Times New Roman" w:hAnsi="Times New Roman"/>
                <w:color w:val="000000"/>
                <w:sz w:val="24"/>
                <w:szCs w:val="24"/>
              </w:rPr>
              <w:t>Наименование товара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A2734" w:rsidRPr="007F17C3" w:rsidRDefault="001A2734" w:rsidP="00533C38">
            <w:pPr>
              <w:spacing w:after="0"/>
              <w:jc w:val="center"/>
              <w:rPr>
                <w:rFonts w:ascii="Times New Roman" w:hAnsi="Times New Roman"/>
                <w:color w:val="000000"/>
                <w:sz w:val="24"/>
                <w:szCs w:val="24"/>
              </w:rPr>
            </w:pPr>
            <w:r w:rsidRPr="007F17C3">
              <w:rPr>
                <w:rFonts w:ascii="Times New Roman" w:hAnsi="Times New Roman"/>
                <w:color w:val="000000"/>
                <w:sz w:val="24"/>
                <w:szCs w:val="24"/>
              </w:rPr>
              <w:t>Код ТН ВЭД ЕАЭС</w:t>
            </w:r>
          </w:p>
        </w:tc>
      </w:tr>
      <w:tr w:rsidR="001A2734" w:rsidRPr="009C63C9" w:rsidTr="00AE0BE0">
        <w:trPr>
          <w:trHeight w:val="1737"/>
        </w:trPr>
        <w:tc>
          <w:tcPr>
            <w:tcW w:w="6805" w:type="dxa"/>
            <w:tcBorders>
              <w:top w:val="single" w:sz="4" w:space="0" w:color="000000"/>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w:t>
            </w:r>
            <w:r w:rsidRPr="005E6EDA">
              <w:t> </w:t>
            </w:r>
            <w:r w:rsidRPr="001A2734">
              <w:rPr>
                <w:rFonts w:ascii="Times New Roman" w:hAnsi="Times New Roman"/>
                <w:color w:val="000000"/>
                <w:sz w:val="24"/>
                <w:szCs w:val="24"/>
              </w:rPr>
              <w:t xml:space="preserve">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w:t>
            </w:r>
            <w:r w:rsidR="00622406">
              <w:rPr>
                <w:rFonts w:ascii="Times New Roman" w:hAnsi="Times New Roman"/>
                <w:color w:val="000000"/>
                <w:sz w:val="24"/>
                <w:szCs w:val="24"/>
              </w:rPr>
              <w:br/>
            </w:r>
            <w:r w:rsidRPr="001A2734">
              <w:rPr>
                <w:rFonts w:ascii="Times New Roman" w:hAnsi="Times New Roman"/>
                <w:color w:val="000000"/>
                <w:sz w:val="24"/>
                <w:szCs w:val="24"/>
              </w:rPr>
              <w:t>800 мм</w:t>
            </w:r>
            <w:r w:rsidR="00622406">
              <w:rPr>
                <w:rFonts w:ascii="Times New Roman" w:hAnsi="Times New Roman"/>
                <w:color w:val="000000"/>
                <w:sz w:val="24"/>
                <w:szCs w:val="24"/>
              </w:rPr>
              <w:t>,</w:t>
            </w:r>
            <w:r w:rsidRPr="001A2734">
              <w:rPr>
                <w:rFonts w:ascii="Times New Roman" w:hAnsi="Times New Roman"/>
                <w:color w:val="000000"/>
                <w:sz w:val="24"/>
                <w:szCs w:val="24"/>
              </w:rPr>
              <w:t xml:space="preserve"> и при этом не теряется возможность п</w:t>
            </w:r>
            <w:r w:rsidR="00075996">
              <w:rPr>
                <w:rFonts w:ascii="Times New Roman" w:hAnsi="Times New Roman"/>
                <w:color w:val="000000"/>
                <w:sz w:val="24"/>
                <w:szCs w:val="24"/>
              </w:rPr>
              <w:t>роизводства выстрела*</w:t>
            </w:r>
          </w:p>
        </w:tc>
        <w:tc>
          <w:tcPr>
            <w:tcW w:w="2551" w:type="dxa"/>
            <w:tcBorders>
              <w:top w:val="single" w:sz="4" w:space="0" w:color="000000"/>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p>
          <w:p w:rsidR="001A2734" w:rsidRPr="00622406" w:rsidRDefault="001A2734" w:rsidP="00533C38">
            <w:pPr>
              <w:autoSpaceDE w:val="0"/>
              <w:autoSpaceDN w:val="0"/>
              <w:adjustRightInd w:val="0"/>
              <w:spacing w:after="0" w:line="240" w:lineRule="auto"/>
              <w:jc w:val="both"/>
              <w:rPr>
                <w:rFonts w:ascii="Times New Roman" w:hAnsi="Times New Roman"/>
                <w:color w:val="000000"/>
                <w:sz w:val="24"/>
                <w:szCs w:val="24"/>
              </w:rPr>
            </w:pPr>
          </w:p>
        </w:tc>
      </w:tr>
      <w:tr w:rsidR="00075996" w:rsidRPr="009C63C9" w:rsidTr="00AE0BE0">
        <w:trPr>
          <w:trHeight w:val="609"/>
        </w:trPr>
        <w:tc>
          <w:tcPr>
            <w:tcW w:w="6805" w:type="dxa"/>
            <w:tcBorders>
              <w:top w:val="nil"/>
              <w:left w:val="nil"/>
              <w:bottom w:val="nil"/>
              <w:right w:val="nil"/>
            </w:tcBorders>
          </w:tcPr>
          <w:p w:rsidR="00075996" w:rsidRPr="00A6714C" w:rsidRDefault="00075996"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2.</w:t>
            </w:r>
            <w:r w:rsidR="005E6EDA">
              <w:rPr>
                <w:rFonts w:ascii="Times New Roman" w:hAnsi="Times New Roman"/>
                <w:color w:val="000000"/>
                <w:sz w:val="24"/>
                <w:szCs w:val="24"/>
              </w:rPr>
              <w:t> </w:t>
            </w:r>
            <w:r w:rsidRPr="001A2734">
              <w:rPr>
                <w:rFonts w:ascii="Times New Roman" w:hAnsi="Times New Roman"/>
                <w:color w:val="000000"/>
                <w:sz w:val="24"/>
                <w:szCs w:val="24"/>
              </w:rPr>
              <w:t>Магазины (барабаны) емкостью более 10 патронов к огнестрел</w:t>
            </w:r>
            <w:r>
              <w:rPr>
                <w:rFonts w:ascii="Times New Roman" w:hAnsi="Times New Roman"/>
                <w:color w:val="000000"/>
                <w:sz w:val="24"/>
                <w:szCs w:val="24"/>
              </w:rPr>
              <w:t>ьному длинноствольному оружию*</w:t>
            </w:r>
          </w:p>
        </w:tc>
        <w:tc>
          <w:tcPr>
            <w:tcW w:w="2551" w:type="dxa"/>
            <w:tcBorders>
              <w:top w:val="nil"/>
              <w:left w:val="nil"/>
              <w:bottom w:val="nil"/>
              <w:right w:val="nil"/>
            </w:tcBorders>
          </w:tcPr>
          <w:p w:rsidR="00075996" w:rsidRPr="007F17C3" w:rsidRDefault="00075996"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9305</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3. Оружие, позволя</w:t>
            </w:r>
            <w:r w:rsidR="00075996">
              <w:rPr>
                <w:rFonts w:ascii="Times New Roman" w:hAnsi="Times New Roman"/>
                <w:color w:val="000000"/>
                <w:sz w:val="24"/>
                <w:szCs w:val="24"/>
              </w:rPr>
              <w:t>ющее ведение стрельбы очередями</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4. Оружие, которое имеет форму, имитирующую другие предм</w:t>
            </w:r>
            <w:r w:rsidR="00075996">
              <w:rPr>
                <w:rFonts w:ascii="Times New Roman" w:hAnsi="Times New Roman"/>
                <w:color w:val="000000"/>
                <w:sz w:val="24"/>
                <w:szCs w:val="24"/>
              </w:rPr>
              <w:t>еты</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 xml:space="preserve">5. Огнестрельное гладкоствольное оружие, изготовленное под патроны к огнестрельному оружию с нарезным стволом, </w:t>
            </w:r>
            <w:r w:rsidR="00622406">
              <w:rPr>
                <w:rFonts w:ascii="Times New Roman" w:hAnsi="Times New Roman"/>
                <w:color w:val="000000"/>
                <w:sz w:val="24"/>
                <w:szCs w:val="24"/>
              </w:rPr>
              <w:br/>
            </w:r>
            <w:r w:rsidRPr="001A2734">
              <w:rPr>
                <w:rFonts w:ascii="Times New Roman" w:hAnsi="Times New Roman"/>
                <w:color w:val="000000"/>
                <w:sz w:val="24"/>
                <w:szCs w:val="24"/>
              </w:rPr>
              <w:t xml:space="preserve">за исключением оружия системы «парадокс», имеющего не более </w:t>
            </w:r>
            <w:r w:rsidR="00075996">
              <w:rPr>
                <w:rFonts w:ascii="Times New Roman" w:hAnsi="Times New Roman"/>
                <w:color w:val="000000"/>
                <w:sz w:val="24"/>
                <w:szCs w:val="24"/>
              </w:rPr>
              <w:t>40</w:t>
            </w:r>
            <w:r w:rsidR="00A6714C">
              <w:rPr>
                <w:rFonts w:ascii="Times New Roman" w:hAnsi="Times New Roman"/>
                <w:color w:val="000000"/>
                <w:sz w:val="24"/>
                <w:szCs w:val="24"/>
              </w:rPr>
              <w:t xml:space="preserve"> </w:t>
            </w:r>
            <w:r w:rsidR="00075996">
              <w:rPr>
                <w:rFonts w:ascii="Times New Roman" w:hAnsi="Times New Roman"/>
                <w:color w:val="000000"/>
                <w:sz w:val="24"/>
                <w:szCs w:val="24"/>
              </w:rPr>
              <w:t>% нарезной части длины ствола</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 xml:space="preserve">6. Кистени, кастеты, </w:t>
            </w:r>
            <w:proofErr w:type="spellStart"/>
            <w:r w:rsidRPr="001A2734">
              <w:rPr>
                <w:rFonts w:ascii="Times New Roman" w:hAnsi="Times New Roman"/>
                <w:color w:val="000000"/>
                <w:sz w:val="24"/>
                <w:szCs w:val="24"/>
              </w:rPr>
              <w:t>сурикены</w:t>
            </w:r>
            <w:proofErr w:type="spellEnd"/>
            <w:r w:rsidRPr="001A2734">
              <w:rPr>
                <w:rFonts w:ascii="Times New Roman" w:hAnsi="Times New Roman"/>
                <w:color w:val="000000"/>
                <w:sz w:val="24"/>
                <w:szCs w:val="24"/>
              </w:rPr>
              <w:t xml:space="preserve">, бумеранги и </w:t>
            </w:r>
            <w:proofErr w:type="gramStart"/>
            <w:r w:rsidRPr="001A2734">
              <w:rPr>
                <w:rFonts w:ascii="Times New Roman" w:hAnsi="Times New Roman"/>
                <w:color w:val="000000"/>
                <w:sz w:val="24"/>
                <w:szCs w:val="24"/>
              </w:rPr>
              <w:t>другие</w:t>
            </w:r>
            <w:proofErr w:type="gramEnd"/>
            <w:r w:rsidRPr="001A2734">
              <w:rPr>
                <w:rFonts w:ascii="Times New Roman" w:hAnsi="Times New Roman"/>
                <w:color w:val="000000"/>
                <w:sz w:val="24"/>
                <w:szCs w:val="24"/>
              </w:rPr>
              <w:t xml:space="preserve">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w:t>
            </w:r>
            <w:r w:rsidR="00622406">
              <w:rPr>
                <w:rFonts w:ascii="Times New Roman" w:hAnsi="Times New Roman"/>
                <w:color w:val="000000"/>
                <w:sz w:val="24"/>
                <w:szCs w:val="24"/>
              </w:rPr>
              <w:t>ядов</w:t>
            </w:r>
            <w:r w:rsidRPr="001A2734">
              <w:rPr>
                <w:rFonts w:ascii="Times New Roman" w:hAnsi="Times New Roman"/>
                <w:color w:val="000000"/>
                <w:sz w:val="24"/>
                <w:szCs w:val="24"/>
              </w:rPr>
              <w:t>, отнесенные к таковым в соответствии с законодательством государств – член</w:t>
            </w:r>
            <w:r w:rsidR="00622406">
              <w:rPr>
                <w:rFonts w:ascii="Times New Roman" w:hAnsi="Times New Roman"/>
                <w:color w:val="000000"/>
                <w:sz w:val="24"/>
                <w:szCs w:val="24"/>
              </w:rPr>
              <w:t>ов</w:t>
            </w:r>
            <w:r w:rsidRPr="001A2734">
              <w:rPr>
                <w:rFonts w:ascii="Times New Roman" w:hAnsi="Times New Roman"/>
                <w:color w:val="000000"/>
                <w:sz w:val="24"/>
                <w:szCs w:val="24"/>
              </w:rPr>
              <w:t xml:space="preserve"> Ев</w:t>
            </w:r>
            <w:r w:rsidR="00075996">
              <w:rPr>
                <w:rFonts w:ascii="Times New Roman" w:hAnsi="Times New Roman"/>
                <w:color w:val="000000"/>
                <w:sz w:val="24"/>
                <w:szCs w:val="24"/>
              </w:rPr>
              <w:t>разийского экономического союза</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9304 00 000 0</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9307 00 000 0</w:t>
            </w:r>
          </w:p>
        </w:tc>
      </w:tr>
      <w:tr w:rsidR="001A2734" w:rsidRPr="009C63C9" w:rsidTr="00AE0BE0">
        <w:tc>
          <w:tcPr>
            <w:tcW w:w="6805" w:type="dxa"/>
            <w:tcBorders>
              <w:top w:val="nil"/>
              <w:left w:val="nil"/>
              <w:bottom w:val="nil"/>
              <w:right w:val="nil"/>
            </w:tcBorders>
            <w:hideMark/>
          </w:tcPr>
          <w:p w:rsidR="001A2734"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w:t>
            </w:r>
            <w:r w:rsidR="00075996">
              <w:rPr>
                <w:rFonts w:ascii="Times New Roman" w:hAnsi="Times New Roman"/>
                <w:color w:val="000000"/>
                <w:sz w:val="24"/>
                <w:szCs w:val="24"/>
              </w:rPr>
              <w:t>ине клинка и лезвия более 90 мм</w:t>
            </w:r>
          </w:p>
          <w:p w:rsidR="00AE0BE0" w:rsidRPr="00075996" w:rsidRDefault="00AE0BE0" w:rsidP="00533C38">
            <w:pPr>
              <w:autoSpaceDE w:val="0"/>
              <w:autoSpaceDN w:val="0"/>
              <w:adjustRightInd w:val="0"/>
              <w:spacing w:after="0" w:line="240" w:lineRule="auto"/>
              <w:rPr>
                <w:rFonts w:ascii="Times New Roman" w:hAnsi="Times New Roman"/>
                <w:color w:val="000000"/>
                <w:sz w:val="24"/>
                <w:szCs w:val="24"/>
              </w:rPr>
            </w:pP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9307 00 000 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w:t>
            </w:r>
            <w:r w:rsidR="00075996">
              <w:rPr>
                <w:rFonts w:ascii="Times New Roman" w:hAnsi="Times New Roman"/>
                <w:color w:val="000000"/>
                <w:sz w:val="24"/>
                <w:szCs w:val="24"/>
              </w:rPr>
              <w:t xml:space="preserve">зовых пистолетов и револьверов </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 xml:space="preserve">из 9306 21 000 0 </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9306 30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9.</w:t>
            </w:r>
            <w:r w:rsidR="005E6EDA">
              <w:rPr>
                <w:rFonts w:ascii="Times New Roman" w:hAnsi="Times New Roman"/>
                <w:color w:val="000000"/>
                <w:sz w:val="24"/>
                <w:szCs w:val="24"/>
              </w:rPr>
              <w:t> </w:t>
            </w:r>
            <w:r w:rsidRPr="001A2734">
              <w:rPr>
                <w:rFonts w:ascii="Times New Roman" w:hAnsi="Times New Roman"/>
                <w:color w:val="000000"/>
                <w:sz w:val="24"/>
                <w:szCs w:val="24"/>
              </w:rPr>
              <w:t>Оружие и иные предметы, поражающее действие которых основано на использовании радиоактивного излучен</w:t>
            </w:r>
            <w:r w:rsidR="00075996">
              <w:rPr>
                <w:rFonts w:ascii="Times New Roman" w:hAnsi="Times New Roman"/>
                <w:color w:val="000000"/>
                <w:sz w:val="24"/>
                <w:szCs w:val="24"/>
              </w:rPr>
              <w:t>ия и биологического воздействия</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9306 90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lastRenderedPageBreak/>
              <w:t>10. </w:t>
            </w:r>
            <w:proofErr w:type="gramStart"/>
            <w:r w:rsidRPr="001A2734">
              <w:rPr>
                <w:rFonts w:ascii="Times New Roman" w:hAnsi="Times New Roman"/>
                <w:color w:val="000000"/>
                <w:sz w:val="24"/>
                <w:szCs w:val="24"/>
              </w:rPr>
              <w:t>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w:t>
            </w:r>
            <w:r w:rsidR="00075996">
              <w:rPr>
                <w:rFonts w:ascii="Times New Roman" w:hAnsi="Times New Roman"/>
                <w:color w:val="000000"/>
                <w:sz w:val="24"/>
                <w:szCs w:val="24"/>
              </w:rPr>
              <w:t>обности на 10 и более процентов</w:t>
            </w:r>
            <w:proofErr w:type="gramEnd"/>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9303</w:t>
            </w:r>
          </w:p>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9304 00 000 0</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 xml:space="preserve">11. Оружие и патроны к нему, имеющие технические характеристики, не соответствующие криминалистическим требованиям, установленным законодательством </w:t>
            </w:r>
            <w:r w:rsidR="009A36FA" w:rsidRPr="009A36FA">
              <w:rPr>
                <w:rFonts w:ascii="Times New Roman" w:hAnsi="Times New Roman"/>
                <w:color w:val="000000"/>
                <w:sz w:val="24"/>
                <w:szCs w:val="24"/>
              </w:rPr>
              <w:br/>
            </w:r>
            <w:r w:rsidRPr="001A2734">
              <w:rPr>
                <w:rFonts w:ascii="Times New Roman" w:hAnsi="Times New Roman"/>
                <w:color w:val="000000"/>
                <w:sz w:val="24"/>
                <w:szCs w:val="24"/>
              </w:rPr>
              <w:t>государств</w:t>
            </w:r>
            <w:r w:rsidR="009A36FA" w:rsidRPr="009A36FA">
              <w:rPr>
                <w:rFonts w:ascii="Times New Roman" w:hAnsi="Times New Roman"/>
                <w:color w:val="000000"/>
                <w:sz w:val="24"/>
                <w:szCs w:val="24"/>
              </w:rPr>
              <w:t xml:space="preserve"> </w:t>
            </w:r>
            <w:r w:rsidRPr="001A2734">
              <w:rPr>
                <w:rFonts w:ascii="Times New Roman" w:hAnsi="Times New Roman"/>
                <w:color w:val="000000"/>
                <w:sz w:val="24"/>
                <w:szCs w:val="24"/>
              </w:rPr>
              <w:t>–</w:t>
            </w:r>
            <w:r w:rsidR="009A36FA" w:rsidRPr="009A36FA">
              <w:rPr>
                <w:rFonts w:ascii="Times New Roman" w:hAnsi="Times New Roman"/>
                <w:color w:val="000000"/>
                <w:sz w:val="24"/>
                <w:szCs w:val="24"/>
              </w:rPr>
              <w:t xml:space="preserve"> </w:t>
            </w:r>
            <w:r w:rsidRPr="001A2734">
              <w:rPr>
                <w:rFonts w:ascii="Times New Roman" w:hAnsi="Times New Roman"/>
                <w:color w:val="000000"/>
                <w:sz w:val="24"/>
                <w:szCs w:val="24"/>
              </w:rPr>
              <w:t>членов Ев</w:t>
            </w:r>
            <w:r w:rsidR="00075996">
              <w:rPr>
                <w:rFonts w:ascii="Times New Roman" w:hAnsi="Times New Roman"/>
                <w:color w:val="000000"/>
                <w:sz w:val="24"/>
                <w:szCs w:val="24"/>
              </w:rPr>
              <w:t>разийского экономического союза</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12. Оружие и патроны к нему, не соответствующие требованиям безопасности, установленным техническими регламентами в сфере оборота гражданского и служ</w:t>
            </w:r>
            <w:r w:rsidR="00075996">
              <w:rPr>
                <w:rFonts w:ascii="Times New Roman" w:hAnsi="Times New Roman"/>
                <w:color w:val="000000"/>
                <w:sz w:val="24"/>
                <w:szCs w:val="24"/>
              </w:rPr>
              <w:t>ебного оружия и патронов к нему</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w:t>
            </w:r>
          </w:p>
        </w:tc>
      </w:tr>
      <w:tr w:rsidR="001A2734" w:rsidRPr="009C63C9" w:rsidTr="00AE0BE0">
        <w:tc>
          <w:tcPr>
            <w:tcW w:w="6805" w:type="dxa"/>
            <w:tcBorders>
              <w:top w:val="nil"/>
              <w:left w:val="nil"/>
              <w:bottom w:val="nil"/>
              <w:right w:val="nil"/>
            </w:tcBorders>
            <w:hideMark/>
          </w:tcPr>
          <w:p w:rsidR="001A2734" w:rsidRPr="00075996" w:rsidRDefault="001A2734" w:rsidP="00533C38">
            <w:pPr>
              <w:autoSpaceDE w:val="0"/>
              <w:autoSpaceDN w:val="0"/>
              <w:adjustRightInd w:val="0"/>
              <w:spacing w:after="0" w:line="240" w:lineRule="auto"/>
              <w:rPr>
                <w:rFonts w:ascii="Times New Roman" w:hAnsi="Times New Roman"/>
                <w:color w:val="000000"/>
                <w:sz w:val="24"/>
                <w:szCs w:val="24"/>
              </w:rPr>
            </w:pPr>
            <w:r w:rsidRPr="001A2734">
              <w:rPr>
                <w:rFonts w:ascii="Times New Roman" w:hAnsi="Times New Roman"/>
                <w:color w:val="000000"/>
                <w:sz w:val="24"/>
                <w:szCs w:val="24"/>
              </w:rPr>
              <w:t>13. Оружие и иные предметы, поражающее действие которых основано на использовании электромагнитного, светового, теплового, инфразвукового</w:t>
            </w:r>
            <w:r w:rsidR="00075996">
              <w:rPr>
                <w:rFonts w:ascii="Times New Roman" w:hAnsi="Times New Roman"/>
                <w:color w:val="000000"/>
                <w:sz w:val="24"/>
                <w:szCs w:val="24"/>
              </w:rPr>
              <w:t xml:space="preserve"> или ультразвукового излучения </w:t>
            </w:r>
          </w:p>
        </w:tc>
        <w:tc>
          <w:tcPr>
            <w:tcW w:w="2551" w:type="dxa"/>
            <w:tcBorders>
              <w:top w:val="nil"/>
              <w:left w:val="nil"/>
              <w:bottom w:val="nil"/>
              <w:right w:val="nil"/>
            </w:tcBorders>
            <w:hideMark/>
          </w:tcPr>
          <w:p w:rsidR="001A2734" w:rsidRPr="007F17C3" w:rsidRDefault="001A2734" w:rsidP="00533C38">
            <w:pPr>
              <w:autoSpaceDE w:val="0"/>
              <w:autoSpaceDN w:val="0"/>
              <w:adjustRightInd w:val="0"/>
              <w:spacing w:after="0" w:line="240" w:lineRule="auto"/>
              <w:jc w:val="both"/>
              <w:rPr>
                <w:rFonts w:ascii="Times New Roman" w:hAnsi="Times New Roman"/>
                <w:color w:val="000000"/>
                <w:sz w:val="24"/>
                <w:szCs w:val="24"/>
              </w:rPr>
            </w:pPr>
            <w:r w:rsidRPr="007F17C3">
              <w:rPr>
                <w:rFonts w:ascii="Times New Roman" w:hAnsi="Times New Roman"/>
                <w:color w:val="000000"/>
                <w:sz w:val="24"/>
                <w:szCs w:val="24"/>
              </w:rPr>
              <w:t>из 93</w:t>
            </w:r>
          </w:p>
        </w:tc>
      </w:tr>
      <w:tr w:rsidR="001A2734" w:rsidRPr="006945B0" w:rsidTr="00AE0BE0">
        <w:tc>
          <w:tcPr>
            <w:tcW w:w="6805"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rPr>
                <w:rFonts w:ascii="Times New Roman" w:hAnsi="Times New Roman"/>
                <w:color w:val="000000"/>
                <w:sz w:val="24"/>
                <w:szCs w:val="24"/>
              </w:rPr>
            </w:pPr>
            <w:r w:rsidRPr="006945B0">
              <w:rPr>
                <w:rFonts w:ascii="Times New Roman" w:hAnsi="Times New Roman"/>
                <w:color w:val="000000"/>
                <w:sz w:val="24"/>
                <w:szCs w:val="24"/>
              </w:rP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w:t>
            </w:r>
            <w:r w:rsidR="00075996" w:rsidRPr="006945B0">
              <w:rPr>
                <w:rFonts w:ascii="Times New Roman" w:hAnsi="Times New Roman"/>
                <w:color w:val="000000"/>
                <w:sz w:val="24"/>
                <w:szCs w:val="24"/>
              </w:rPr>
              <w:t>азийского экономического союза</w:t>
            </w:r>
          </w:p>
        </w:tc>
        <w:tc>
          <w:tcPr>
            <w:tcW w:w="2551"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из 9303</w:t>
            </w:r>
          </w:p>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9304 00 000 0</w:t>
            </w:r>
          </w:p>
        </w:tc>
      </w:tr>
      <w:tr w:rsidR="001A2734" w:rsidRPr="006945B0" w:rsidTr="00AE0BE0">
        <w:tc>
          <w:tcPr>
            <w:tcW w:w="6805"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rPr>
                <w:rFonts w:ascii="Times New Roman" w:hAnsi="Times New Roman"/>
                <w:color w:val="000000"/>
                <w:sz w:val="24"/>
                <w:szCs w:val="24"/>
              </w:rPr>
            </w:pPr>
            <w:r w:rsidRPr="006945B0">
              <w:rPr>
                <w:rFonts w:ascii="Times New Roman" w:hAnsi="Times New Roman"/>
                <w:color w:val="000000"/>
                <w:sz w:val="24"/>
                <w:szCs w:val="24"/>
              </w:rPr>
              <w:t xml:space="preserve">15. Оружие, изготовленное из материалов, не позволяющих </w:t>
            </w:r>
            <w:proofErr w:type="spellStart"/>
            <w:r w:rsidRPr="006945B0">
              <w:rPr>
                <w:rFonts w:ascii="Times New Roman" w:hAnsi="Times New Roman"/>
                <w:color w:val="000000"/>
                <w:sz w:val="24"/>
                <w:szCs w:val="24"/>
              </w:rPr>
              <w:t>м</w:t>
            </w:r>
            <w:r w:rsidR="00075996" w:rsidRPr="006945B0">
              <w:rPr>
                <w:rFonts w:ascii="Times New Roman" w:hAnsi="Times New Roman"/>
                <w:color w:val="000000"/>
                <w:sz w:val="24"/>
                <w:szCs w:val="24"/>
              </w:rPr>
              <w:t>еталлодетекторам</w:t>
            </w:r>
            <w:proofErr w:type="spellEnd"/>
            <w:r w:rsidR="00075996" w:rsidRPr="006945B0">
              <w:rPr>
                <w:rFonts w:ascii="Times New Roman" w:hAnsi="Times New Roman"/>
                <w:color w:val="000000"/>
                <w:sz w:val="24"/>
                <w:szCs w:val="24"/>
              </w:rPr>
              <w:t xml:space="preserve"> его обнаружить</w:t>
            </w:r>
          </w:p>
        </w:tc>
        <w:tc>
          <w:tcPr>
            <w:tcW w:w="2551" w:type="dxa"/>
            <w:tcBorders>
              <w:top w:val="nil"/>
              <w:left w:val="nil"/>
              <w:bottom w:val="nil"/>
              <w:right w:val="nil"/>
            </w:tcBorders>
            <w:hideMark/>
          </w:tcPr>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из 93</w:t>
            </w:r>
          </w:p>
        </w:tc>
      </w:tr>
      <w:tr w:rsidR="001A2734" w:rsidRPr="006945B0" w:rsidTr="00AE0BE0">
        <w:tc>
          <w:tcPr>
            <w:tcW w:w="6805" w:type="dxa"/>
            <w:tcBorders>
              <w:top w:val="nil"/>
              <w:left w:val="nil"/>
              <w:bottom w:val="nil"/>
              <w:right w:val="nil"/>
            </w:tcBorders>
          </w:tcPr>
          <w:p w:rsidR="001A2734" w:rsidRPr="006945B0" w:rsidRDefault="001A2734" w:rsidP="00533C38">
            <w:pPr>
              <w:autoSpaceDE w:val="0"/>
              <w:autoSpaceDN w:val="0"/>
              <w:adjustRightInd w:val="0"/>
              <w:spacing w:after="0" w:line="240" w:lineRule="auto"/>
              <w:rPr>
                <w:rFonts w:ascii="Times New Roman" w:hAnsi="Times New Roman"/>
                <w:color w:val="000000"/>
                <w:sz w:val="24"/>
                <w:szCs w:val="24"/>
              </w:rPr>
            </w:pPr>
            <w:r w:rsidRPr="006945B0">
              <w:rPr>
                <w:rFonts w:ascii="Times New Roman" w:hAnsi="Times New Roman"/>
                <w:color w:val="000000"/>
                <w:sz w:val="24"/>
                <w:szCs w:val="24"/>
              </w:rPr>
              <w:t xml:space="preserve">16. Макеты </w:t>
            </w:r>
            <w:proofErr w:type="spellStart"/>
            <w:proofErr w:type="gramStart"/>
            <w:r w:rsidRPr="006945B0">
              <w:rPr>
                <w:rFonts w:ascii="Times New Roman" w:hAnsi="Times New Roman"/>
                <w:color w:val="000000"/>
                <w:sz w:val="24"/>
                <w:szCs w:val="24"/>
              </w:rPr>
              <w:t>массо</w:t>
            </w:r>
            <w:proofErr w:type="spellEnd"/>
            <w:r w:rsidRPr="006945B0">
              <w:rPr>
                <w:rFonts w:ascii="Times New Roman" w:hAnsi="Times New Roman"/>
                <w:color w:val="000000"/>
                <w:sz w:val="24"/>
                <w:szCs w:val="24"/>
              </w:rPr>
              <w:t>-габаритные</w:t>
            </w:r>
            <w:proofErr w:type="gramEnd"/>
            <w:r w:rsidR="00622406" w:rsidRPr="006945B0">
              <w:rPr>
                <w:rFonts w:ascii="Times New Roman" w:hAnsi="Times New Roman"/>
                <w:color w:val="000000"/>
                <w:sz w:val="24"/>
                <w:szCs w:val="24"/>
              </w:rPr>
              <w:t>,</w:t>
            </w:r>
            <w:r w:rsidRPr="006945B0">
              <w:rPr>
                <w:rFonts w:ascii="Times New Roman" w:hAnsi="Times New Roman"/>
                <w:color w:val="000000"/>
                <w:sz w:val="24"/>
                <w:szCs w:val="24"/>
              </w:rPr>
              <w:t xml:space="preserve"> изготовленные из боевого оружия</w:t>
            </w:r>
          </w:p>
        </w:tc>
        <w:tc>
          <w:tcPr>
            <w:tcW w:w="2551" w:type="dxa"/>
            <w:tcBorders>
              <w:top w:val="nil"/>
              <w:left w:val="nil"/>
              <w:bottom w:val="nil"/>
              <w:right w:val="nil"/>
            </w:tcBorders>
          </w:tcPr>
          <w:p w:rsidR="001A2734" w:rsidRPr="006945B0" w:rsidRDefault="001A2734" w:rsidP="00533C38">
            <w:pPr>
              <w:autoSpaceDE w:val="0"/>
              <w:autoSpaceDN w:val="0"/>
              <w:adjustRightInd w:val="0"/>
              <w:spacing w:after="0" w:line="240" w:lineRule="auto"/>
              <w:jc w:val="both"/>
              <w:rPr>
                <w:rFonts w:ascii="Times New Roman" w:hAnsi="Times New Roman"/>
                <w:color w:val="000000"/>
                <w:sz w:val="24"/>
                <w:szCs w:val="24"/>
              </w:rPr>
            </w:pPr>
            <w:r w:rsidRPr="006945B0">
              <w:rPr>
                <w:rFonts w:ascii="Times New Roman" w:hAnsi="Times New Roman"/>
                <w:color w:val="000000"/>
                <w:sz w:val="24"/>
                <w:szCs w:val="24"/>
              </w:rPr>
              <w:t xml:space="preserve">из 9023 00 </w:t>
            </w:r>
          </w:p>
          <w:p w:rsidR="001A2734" w:rsidRPr="006945B0" w:rsidRDefault="00075996" w:rsidP="00533C38">
            <w:pPr>
              <w:autoSpaceDE w:val="0"/>
              <w:autoSpaceDN w:val="0"/>
              <w:adjustRightInd w:val="0"/>
              <w:spacing w:after="0" w:line="240" w:lineRule="auto"/>
              <w:jc w:val="both"/>
              <w:rPr>
                <w:rFonts w:ascii="Times New Roman" w:hAnsi="Times New Roman"/>
                <w:color w:val="000000"/>
                <w:sz w:val="24"/>
                <w:szCs w:val="24"/>
                <w:lang w:val="en-US"/>
              </w:rPr>
            </w:pPr>
            <w:r w:rsidRPr="006945B0">
              <w:rPr>
                <w:rFonts w:ascii="Times New Roman" w:hAnsi="Times New Roman"/>
                <w:color w:val="000000"/>
                <w:sz w:val="24"/>
                <w:szCs w:val="24"/>
              </w:rPr>
              <w:t>из 93</w:t>
            </w:r>
          </w:p>
        </w:tc>
      </w:tr>
    </w:tbl>
    <w:p w:rsidR="00880CD6" w:rsidRPr="006945B0" w:rsidRDefault="00880CD6" w:rsidP="00533C38">
      <w:pPr>
        <w:tabs>
          <w:tab w:val="left" w:pos="1701"/>
        </w:tabs>
        <w:spacing w:after="0" w:line="240" w:lineRule="auto"/>
        <w:ind w:firstLine="709"/>
        <w:jc w:val="both"/>
        <w:rPr>
          <w:rFonts w:ascii="Times New Roman" w:hAnsi="Times New Roman"/>
          <w:sz w:val="24"/>
          <w:szCs w:val="24"/>
        </w:rPr>
      </w:pPr>
      <w:bookmarkStart w:id="0" w:name="p114"/>
      <w:bookmarkEnd w:id="0"/>
      <w:r w:rsidRPr="006945B0">
        <w:rPr>
          <w:rFonts w:ascii="Times New Roman" w:hAnsi="Times New Roman"/>
          <w:sz w:val="24"/>
          <w:szCs w:val="24"/>
          <w:lang w:val="en-US"/>
        </w:rPr>
        <w:t>___________</w:t>
      </w:r>
    </w:p>
    <w:p w:rsidR="001A2734" w:rsidRPr="00EC42B4" w:rsidRDefault="00075996" w:rsidP="00533C38">
      <w:pPr>
        <w:pStyle w:val="ConsPlusNormal"/>
        <w:tabs>
          <w:tab w:val="left" w:pos="0"/>
        </w:tabs>
        <w:ind w:firstLine="709"/>
        <w:jc w:val="both"/>
        <w:rPr>
          <w:rFonts w:ascii="Times New Roman" w:hAnsi="Times New Roman" w:cs="Times New Roman"/>
          <w:color w:val="000000"/>
          <w:sz w:val="24"/>
          <w:szCs w:val="24"/>
        </w:rPr>
      </w:pPr>
      <w:r w:rsidRPr="006945B0">
        <w:rPr>
          <w:rFonts w:ascii="Times New Roman" w:hAnsi="Times New Roman" w:cs="Times New Roman"/>
          <w:color w:val="000000"/>
          <w:sz w:val="24"/>
          <w:szCs w:val="24"/>
          <w:lang w:val="x-none"/>
        </w:rPr>
        <w:t xml:space="preserve">* За исключением </w:t>
      </w:r>
      <w:r w:rsidR="00BD5CB1">
        <w:rPr>
          <w:rFonts w:ascii="Times New Roman" w:hAnsi="Times New Roman" w:cs="Times New Roman"/>
          <w:color w:val="000000"/>
          <w:sz w:val="24"/>
          <w:szCs w:val="24"/>
        </w:rPr>
        <w:t>вывоза указанных товаров</w:t>
      </w:r>
      <w:r w:rsidR="00BC0B8D" w:rsidRPr="006945B0">
        <w:rPr>
          <w:rFonts w:ascii="Times New Roman" w:hAnsi="Times New Roman" w:cs="Times New Roman"/>
          <w:color w:val="000000"/>
          <w:sz w:val="24"/>
          <w:szCs w:val="24"/>
        </w:rPr>
        <w:t xml:space="preserve"> с таможенной территории Евразийского</w:t>
      </w:r>
      <w:r w:rsidR="00BC0B8D">
        <w:rPr>
          <w:rFonts w:ascii="Times New Roman" w:hAnsi="Times New Roman" w:cs="Times New Roman"/>
          <w:color w:val="000000"/>
          <w:sz w:val="24"/>
          <w:szCs w:val="24"/>
        </w:rPr>
        <w:t xml:space="preserve"> экономического союза</w:t>
      </w:r>
      <w:r w:rsidR="00EC42B4">
        <w:rPr>
          <w:rFonts w:ascii="Times New Roman" w:hAnsi="Times New Roman" w:cs="Times New Roman"/>
          <w:color w:val="000000"/>
          <w:sz w:val="24"/>
          <w:szCs w:val="24"/>
        </w:rPr>
        <w:t>.</w:t>
      </w:r>
    </w:p>
    <w:tbl>
      <w:tblPr>
        <w:tblStyle w:val="a3"/>
        <w:tblW w:w="9498"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237"/>
      </w:tblGrid>
      <w:tr w:rsidR="00880CD6" w:rsidRPr="00676B33" w:rsidTr="00CA28D9">
        <w:tc>
          <w:tcPr>
            <w:tcW w:w="3261" w:type="dxa"/>
          </w:tcPr>
          <w:p w:rsidR="00880CD6" w:rsidRPr="00676B33" w:rsidRDefault="00880CD6" w:rsidP="00533C38">
            <w:pPr>
              <w:tabs>
                <w:tab w:val="left" w:pos="709"/>
              </w:tabs>
              <w:ind w:right="-2"/>
              <w:jc w:val="both"/>
              <w:rPr>
                <w:rFonts w:ascii="Times New Roman" w:hAnsi="Times New Roman"/>
                <w:sz w:val="24"/>
                <w:szCs w:val="24"/>
                <w:shd w:val="clear" w:color="auto" w:fill="FFFFFF"/>
              </w:rPr>
            </w:pPr>
            <w:r w:rsidRPr="00861F89">
              <w:rPr>
                <w:rFonts w:ascii="Times New Roman" w:hAnsi="Times New Roman"/>
                <w:sz w:val="24"/>
                <w:szCs w:val="24"/>
                <w:shd w:val="clear" w:color="auto" w:fill="FFFFFF"/>
              </w:rPr>
              <w:t xml:space="preserve">         </w:t>
            </w:r>
            <w:r w:rsidRPr="00676B33">
              <w:rPr>
                <w:rFonts w:ascii="Times New Roman" w:hAnsi="Times New Roman"/>
                <w:sz w:val="24"/>
                <w:szCs w:val="24"/>
                <w:shd w:val="clear" w:color="auto" w:fill="FFFFFF"/>
              </w:rPr>
              <w:t>Примечания к разделу:</w:t>
            </w:r>
          </w:p>
        </w:tc>
        <w:tc>
          <w:tcPr>
            <w:tcW w:w="6237" w:type="dxa"/>
          </w:tcPr>
          <w:p w:rsidR="00880CD6" w:rsidRPr="00676B33" w:rsidRDefault="00880CD6" w:rsidP="00533C38">
            <w:pPr>
              <w:pStyle w:val="ConsPlusNormal"/>
              <w:ind w:left="176" w:hanging="283"/>
              <w:jc w:val="both"/>
              <w:rPr>
                <w:rFonts w:ascii="Times New Roman" w:hAnsi="Times New Roman" w:cs="Times New Roman"/>
                <w:color w:val="000000"/>
                <w:sz w:val="24"/>
                <w:szCs w:val="24"/>
              </w:rPr>
            </w:pPr>
            <w:r w:rsidRPr="00676B33">
              <w:rPr>
                <w:rFonts w:ascii="Times New Roman" w:hAnsi="Times New Roman" w:cs="Times New Roman"/>
                <w:color w:val="000000"/>
                <w:sz w:val="24"/>
                <w:szCs w:val="24"/>
              </w:rPr>
              <w:t xml:space="preserve">1. Для целей настоящего </w:t>
            </w:r>
            <w:r w:rsidR="00603162">
              <w:rPr>
                <w:rFonts w:ascii="Times New Roman" w:hAnsi="Times New Roman" w:cs="Times New Roman"/>
                <w:color w:val="000000"/>
                <w:sz w:val="24"/>
                <w:szCs w:val="24"/>
              </w:rPr>
              <w:t>раздела</w:t>
            </w:r>
            <w:r w:rsidRPr="00676B33">
              <w:rPr>
                <w:rFonts w:ascii="Times New Roman" w:hAnsi="Times New Roman" w:cs="Times New Roman"/>
                <w:color w:val="000000"/>
                <w:sz w:val="24"/>
                <w:szCs w:val="24"/>
              </w:rPr>
              <w:t xml:space="preserve"> необходимо руководствоваться как кодом ТН ВЭД ЕАЭС, так и наименованием товара.</w:t>
            </w:r>
          </w:p>
          <w:p w:rsidR="00880CD6" w:rsidRPr="00676B33" w:rsidRDefault="00880CD6" w:rsidP="00533C38">
            <w:pPr>
              <w:pStyle w:val="ConsPlusNormal"/>
              <w:ind w:left="176" w:hanging="283"/>
              <w:jc w:val="both"/>
              <w:rPr>
                <w:rFonts w:ascii="Times New Roman" w:hAnsi="Times New Roman" w:cs="Times New Roman"/>
                <w:color w:val="000000"/>
                <w:sz w:val="24"/>
                <w:szCs w:val="24"/>
              </w:rPr>
            </w:pPr>
            <w:r w:rsidRPr="00676B33">
              <w:rPr>
                <w:rFonts w:ascii="Times New Roman" w:hAnsi="Times New Roman" w:cs="Times New Roman"/>
                <w:color w:val="000000"/>
                <w:sz w:val="24"/>
                <w:szCs w:val="24"/>
              </w:rPr>
              <w:t>2.</w:t>
            </w:r>
            <w:r w:rsidR="005E6EDA">
              <w:rPr>
                <w:rFonts w:ascii="Times New Roman" w:hAnsi="Times New Roman" w:cs="Times New Roman"/>
                <w:color w:val="000000"/>
                <w:sz w:val="24"/>
                <w:szCs w:val="24"/>
              </w:rPr>
              <w:t> </w:t>
            </w:r>
            <w:r w:rsidR="00622406">
              <w:rPr>
                <w:rFonts w:ascii="Times New Roman" w:hAnsi="Times New Roman" w:cs="Times New Roman"/>
                <w:color w:val="000000"/>
                <w:sz w:val="24"/>
                <w:szCs w:val="24"/>
              </w:rPr>
              <w:t xml:space="preserve">Настоящий раздел не применяется в отношении </w:t>
            </w:r>
            <w:r w:rsidRPr="00676B33">
              <w:rPr>
                <w:rFonts w:ascii="Times New Roman" w:hAnsi="Times New Roman" w:cs="Times New Roman"/>
                <w:color w:val="000000"/>
                <w:sz w:val="24"/>
                <w:szCs w:val="24"/>
              </w:rPr>
              <w:t>товаров, контролируемых системой экспортного контроля.</w:t>
            </w:r>
          </w:p>
          <w:p w:rsidR="00880CD6" w:rsidRPr="00676B33" w:rsidRDefault="00880CD6" w:rsidP="001D51C4">
            <w:pPr>
              <w:pStyle w:val="ConsPlusNormal"/>
              <w:tabs>
                <w:tab w:val="left" w:pos="5137"/>
              </w:tabs>
              <w:ind w:left="176" w:hanging="283"/>
              <w:jc w:val="both"/>
              <w:rPr>
                <w:rFonts w:ascii="Times New Roman" w:hAnsi="Times New Roman"/>
                <w:sz w:val="24"/>
                <w:szCs w:val="24"/>
                <w:shd w:val="clear" w:color="auto" w:fill="FFFFFF"/>
              </w:rPr>
            </w:pPr>
            <w:r w:rsidRPr="00676B33">
              <w:rPr>
                <w:rFonts w:ascii="Times New Roman" w:hAnsi="Times New Roman" w:cs="Times New Roman"/>
                <w:color w:val="000000"/>
                <w:sz w:val="24"/>
                <w:szCs w:val="24"/>
              </w:rPr>
              <w:t xml:space="preserve">3. В отношении патронов к служебному и гражданскому оружию может применяться термин «боеприпасы» </w:t>
            </w:r>
            <w:r w:rsidR="00622406">
              <w:rPr>
                <w:rFonts w:ascii="Times New Roman" w:hAnsi="Times New Roman" w:cs="Times New Roman"/>
                <w:color w:val="000000"/>
                <w:sz w:val="24"/>
                <w:szCs w:val="24"/>
              </w:rPr>
              <w:br/>
            </w:r>
            <w:r w:rsidRPr="00676B33">
              <w:rPr>
                <w:rFonts w:ascii="Times New Roman" w:hAnsi="Times New Roman" w:cs="Times New Roman"/>
                <w:color w:val="000000"/>
                <w:sz w:val="24"/>
                <w:szCs w:val="24"/>
              </w:rPr>
              <w:t>в соответствии с законодательством государств – членов Евразийского экономического союза.</w:t>
            </w:r>
            <w:bookmarkStart w:id="1" w:name="_GoBack"/>
            <w:bookmarkEnd w:id="1"/>
          </w:p>
        </w:tc>
      </w:tr>
    </w:tbl>
    <w:p w:rsidR="00B617B4" w:rsidRPr="00D33958" w:rsidRDefault="00B617B4" w:rsidP="009732D1">
      <w:pPr>
        <w:autoSpaceDE w:val="0"/>
        <w:autoSpaceDN w:val="0"/>
        <w:adjustRightInd w:val="0"/>
        <w:spacing w:after="0" w:line="360" w:lineRule="auto"/>
        <w:ind w:firstLine="709"/>
        <w:jc w:val="both"/>
        <w:rPr>
          <w:rFonts w:ascii="Times New Roman" w:hAnsi="Times New Roman"/>
          <w:sz w:val="30"/>
          <w:szCs w:val="30"/>
        </w:rPr>
      </w:pPr>
    </w:p>
    <w:sectPr w:rsidR="00B617B4" w:rsidRPr="00D33958" w:rsidSect="009732D1">
      <w:headerReference w:type="default" r:id="rId9"/>
      <w:pgSz w:w="11906" w:h="16838"/>
      <w:pgMar w:top="1382" w:right="851" w:bottom="993"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9B" w:rsidRDefault="00DF419B" w:rsidP="007A23A4">
      <w:pPr>
        <w:spacing w:after="0" w:line="240" w:lineRule="auto"/>
      </w:pPr>
      <w:r>
        <w:separator/>
      </w:r>
    </w:p>
  </w:endnote>
  <w:endnote w:type="continuationSeparator" w:id="0">
    <w:p w:rsidR="00DF419B" w:rsidRDefault="00DF419B" w:rsidP="007A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9B" w:rsidRDefault="00DF419B" w:rsidP="007A23A4">
      <w:pPr>
        <w:spacing w:after="0" w:line="240" w:lineRule="auto"/>
      </w:pPr>
      <w:r>
        <w:separator/>
      </w:r>
    </w:p>
  </w:footnote>
  <w:footnote w:type="continuationSeparator" w:id="0">
    <w:p w:rsidR="00DF419B" w:rsidRDefault="00DF419B" w:rsidP="007A2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396302"/>
      <w:docPartObj>
        <w:docPartGallery w:val="Page Numbers (Top of Page)"/>
        <w:docPartUnique/>
      </w:docPartObj>
    </w:sdtPr>
    <w:sdtEndPr>
      <w:rPr>
        <w:rFonts w:ascii="Times New Roman" w:hAnsi="Times New Roman"/>
        <w:sz w:val="30"/>
        <w:szCs w:val="30"/>
      </w:rPr>
    </w:sdtEndPr>
    <w:sdtContent>
      <w:p w:rsidR="006615ED" w:rsidRPr="007A10C5" w:rsidRDefault="006615ED">
        <w:pPr>
          <w:pStyle w:val="a5"/>
          <w:jc w:val="center"/>
          <w:rPr>
            <w:rFonts w:ascii="Times New Roman" w:hAnsi="Times New Roman"/>
            <w:sz w:val="30"/>
            <w:szCs w:val="30"/>
          </w:rPr>
        </w:pPr>
        <w:r w:rsidRPr="007A10C5">
          <w:rPr>
            <w:rFonts w:ascii="Times New Roman" w:hAnsi="Times New Roman"/>
            <w:sz w:val="30"/>
            <w:szCs w:val="30"/>
          </w:rPr>
          <w:fldChar w:fldCharType="begin"/>
        </w:r>
        <w:r w:rsidRPr="007A10C5">
          <w:rPr>
            <w:rFonts w:ascii="Times New Roman" w:hAnsi="Times New Roman"/>
            <w:sz w:val="30"/>
            <w:szCs w:val="30"/>
          </w:rPr>
          <w:instrText>PAGE   \* MERGEFORMAT</w:instrText>
        </w:r>
        <w:r w:rsidRPr="007A10C5">
          <w:rPr>
            <w:rFonts w:ascii="Times New Roman" w:hAnsi="Times New Roman"/>
            <w:sz w:val="30"/>
            <w:szCs w:val="30"/>
          </w:rPr>
          <w:fldChar w:fldCharType="separate"/>
        </w:r>
        <w:r w:rsidR="001D51C4">
          <w:rPr>
            <w:rFonts w:ascii="Times New Roman" w:hAnsi="Times New Roman"/>
            <w:noProof/>
            <w:sz w:val="30"/>
            <w:szCs w:val="30"/>
          </w:rPr>
          <w:t>2</w:t>
        </w:r>
        <w:r w:rsidRPr="007A10C5">
          <w:rPr>
            <w:rFonts w:ascii="Times New Roman" w:hAnsi="Times New Roman"/>
            <w:sz w:val="30"/>
            <w:szCs w:val="30"/>
          </w:rPr>
          <w:fldChar w:fldCharType="end"/>
        </w:r>
      </w:p>
    </w:sdtContent>
  </w:sdt>
  <w:p w:rsidR="0071017E" w:rsidRDefault="007101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1">
    <w:nsid w:val="00000009"/>
    <w:multiLevelType w:val="multilevel"/>
    <w:tmpl w:val="00000008"/>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2">
    <w:nsid w:val="2993158C"/>
    <w:multiLevelType w:val="hybridMultilevel"/>
    <w:tmpl w:val="CB8A2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3E11DC"/>
    <w:multiLevelType w:val="hybridMultilevel"/>
    <w:tmpl w:val="C8829EAE"/>
    <w:lvl w:ilvl="0" w:tplc="39142CA6">
      <w:start w:val="1"/>
      <w:numFmt w:val="decimal"/>
      <w:lvlText w:val="%1"/>
      <w:lvlJc w:val="center"/>
      <w:pPr>
        <w:ind w:left="720" w:hanging="360"/>
      </w:pPr>
      <w:rPr>
        <w:rFonts w:ascii="Times New Roman" w:hAnsi="Times New Roman" w:hint="default"/>
        <w:b w:val="0"/>
        <w:i w:val="0"/>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634D8"/>
    <w:multiLevelType w:val="multilevel"/>
    <w:tmpl w:val="7D9A1C26"/>
    <w:lvl w:ilvl="0">
      <w:start w:val="2"/>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BE144C"/>
    <w:multiLevelType w:val="hybridMultilevel"/>
    <w:tmpl w:val="5EB01EFA"/>
    <w:lvl w:ilvl="0" w:tplc="C1988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E4094E"/>
    <w:multiLevelType w:val="hybridMultilevel"/>
    <w:tmpl w:val="3EA8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7E"/>
    <w:rsid w:val="0000068A"/>
    <w:rsid w:val="0000203D"/>
    <w:rsid w:val="0000298A"/>
    <w:rsid w:val="00004F91"/>
    <w:rsid w:val="000055D6"/>
    <w:rsid w:val="00006107"/>
    <w:rsid w:val="00006B52"/>
    <w:rsid w:val="00007797"/>
    <w:rsid w:val="00007A4F"/>
    <w:rsid w:val="0001063A"/>
    <w:rsid w:val="00011628"/>
    <w:rsid w:val="00011BF0"/>
    <w:rsid w:val="00012AFB"/>
    <w:rsid w:val="000135C6"/>
    <w:rsid w:val="000147C6"/>
    <w:rsid w:val="000168CE"/>
    <w:rsid w:val="00017AA6"/>
    <w:rsid w:val="00020496"/>
    <w:rsid w:val="0002077D"/>
    <w:rsid w:val="00021455"/>
    <w:rsid w:val="0002409F"/>
    <w:rsid w:val="00025587"/>
    <w:rsid w:val="00025F50"/>
    <w:rsid w:val="00027CFC"/>
    <w:rsid w:val="00030ED0"/>
    <w:rsid w:val="00031AA0"/>
    <w:rsid w:val="00032361"/>
    <w:rsid w:val="0003274C"/>
    <w:rsid w:val="00037DB4"/>
    <w:rsid w:val="000421DF"/>
    <w:rsid w:val="000430EE"/>
    <w:rsid w:val="00045D4F"/>
    <w:rsid w:val="00045EA7"/>
    <w:rsid w:val="00047BB4"/>
    <w:rsid w:val="00051696"/>
    <w:rsid w:val="0005172E"/>
    <w:rsid w:val="00051C26"/>
    <w:rsid w:val="0005239C"/>
    <w:rsid w:val="000527C2"/>
    <w:rsid w:val="000527EB"/>
    <w:rsid w:val="00052D58"/>
    <w:rsid w:val="00053133"/>
    <w:rsid w:val="00054566"/>
    <w:rsid w:val="00056E82"/>
    <w:rsid w:val="0005791F"/>
    <w:rsid w:val="00057C32"/>
    <w:rsid w:val="00057D17"/>
    <w:rsid w:val="0006204A"/>
    <w:rsid w:val="0006673F"/>
    <w:rsid w:val="00067974"/>
    <w:rsid w:val="000707C4"/>
    <w:rsid w:val="00071119"/>
    <w:rsid w:val="00072649"/>
    <w:rsid w:val="00074C7B"/>
    <w:rsid w:val="00075996"/>
    <w:rsid w:val="00077277"/>
    <w:rsid w:val="00080AB0"/>
    <w:rsid w:val="00080D25"/>
    <w:rsid w:val="00083484"/>
    <w:rsid w:val="0008362E"/>
    <w:rsid w:val="00085667"/>
    <w:rsid w:val="000868A1"/>
    <w:rsid w:val="0008700B"/>
    <w:rsid w:val="00087C01"/>
    <w:rsid w:val="0009010C"/>
    <w:rsid w:val="00090EE5"/>
    <w:rsid w:val="00092DD3"/>
    <w:rsid w:val="00092FD9"/>
    <w:rsid w:val="0009484D"/>
    <w:rsid w:val="00094B16"/>
    <w:rsid w:val="000968A7"/>
    <w:rsid w:val="000A05E8"/>
    <w:rsid w:val="000A0B62"/>
    <w:rsid w:val="000A57F8"/>
    <w:rsid w:val="000A6545"/>
    <w:rsid w:val="000A6990"/>
    <w:rsid w:val="000A7E68"/>
    <w:rsid w:val="000B271F"/>
    <w:rsid w:val="000B3486"/>
    <w:rsid w:val="000C0CE5"/>
    <w:rsid w:val="000C14D6"/>
    <w:rsid w:val="000C320D"/>
    <w:rsid w:val="000C4C63"/>
    <w:rsid w:val="000C4D7E"/>
    <w:rsid w:val="000C64A9"/>
    <w:rsid w:val="000C7A3A"/>
    <w:rsid w:val="000D0B96"/>
    <w:rsid w:val="000D2946"/>
    <w:rsid w:val="000D5A39"/>
    <w:rsid w:val="000D7447"/>
    <w:rsid w:val="000D7554"/>
    <w:rsid w:val="000E17A5"/>
    <w:rsid w:val="000E1AB6"/>
    <w:rsid w:val="000E3A20"/>
    <w:rsid w:val="000E5AEA"/>
    <w:rsid w:val="000E634F"/>
    <w:rsid w:val="000E6F2D"/>
    <w:rsid w:val="000E6FAB"/>
    <w:rsid w:val="000E7C0D"/>
    <w:rsid w:val="000F0795"/>
    <w:rsid w:val="000F38E4"/>
    <w:rsid w:val="000F54A7"/>
    <w:rsid w:val="000F564E"/>
    <w:rsid w:val="000F67BC"/>
    <w:rsid w:val="000F7727"/>
    <w:rsid w:val="00100828"/>
    <w:rsid w:val="00101A0C"/>
    <w:rsid w:val="00101EE0"/>
    <w:rsid w:val="0010258D"/>
    <w:rsid w:val="001028F7"/>
    <w:rsid w:val="00103286"/>
    <w:rsid w:val="001043BF"/>
    <w:rsid w:val="001050B6"/>
    <w:rsid w:val="001065DF"/>
    <w:rsid w:val="001069CD"/>
    <w:rsid w:val="001074FF"/>
    <w:rsid w:val="00111A20"/>
    <w:rsid w:val="00112A19"/>
    <w:rsid w:val="001140D1"/>
    <w:rsid w:val="001144FA"/>
    <w:rsid w:val="00114CE5"/>
    <w:rsid w:val="00115851"/>
    <w:rsid w:val="00116E14"/>
    <w:rsid w:val="001171D5"/>
    <w:rsid w:val="00117503"/>
    <w:rsid w:val="00120886"/>
    <w:rsid w:val="00121784"/>
    <w:rsid w:val="00123085"/>
    <w:rsid w:val="00127BA3"/>
    <w:rsid w:val="00133AA5"/>
    <w:rsid w:val="00133E9D"/>
    <w:rsid w:val="00133EBA"/>
    <w:rsid w:val="00133FE5"/>
    <w:rsid w:val="00134B09"/>
    <w:rsid w:val="00135DC3"/>
    <w:rsid w:val="00137FB8"/>
    <w:rsid w:val="0014132F"/>
    <w:rsid w:val="001432EE"/>
    <w:rsid w:val="0014564D"/>
    <w:rsid w:val="0014647E"/>
    <w:rsid w:val="0015014D"/>
    <w:rsid w:val="001520C8"/>
    <w:rsid w:val="001534B0"/>
    <w:rsid w:val="00153C00"/>
    <w:rsid w:val="001606F0"/>
    <w:rsid w:val="00160794"/>
    <w:rsid w:val="0016099F"/>
    <w:rsid w:val="00160C9A"/>
    <w:rsid w:val="00162645"/>
    <w:rsid w:val="00163923"/>
    <w:rsid w:val="00163C15"/>
    <w:rsid w:val="0016783D"/>
    <w:rsid w:val="0017068B"/>
    <w:rsid w:val="001706E0"/>
    <w:rsid w:val="00171907"/>
    <w:rsid w:val="00176042"/>
    <w:rsid w:val="001774E4"/>
    <w:rsid w:val="001777E5"/>
    <w:rsid w:val="001779AA"/>
    <w:rsid w:val="00182A06"/>
    <w:rsid w:val="00183D7A"/>
    <w:rsid w:val="00184217"/>
    <w:rsid w:val="00184E8B"/>
    <w:rsid w:val="001860F8"/>
    <w:rsid w:val="0018740D"/>
    <w:rsid w:val="00190D02"/>
    <w:rsid w:val="00191BDD"/>
    <w:rsid w:val="00192D3A"/>
    <w:rsid w:val="00194977"/>
    <w:rsid w:val="00197B90"/>
    <w:rsid w:val="001A0A3D"/>
    <w:rsid w:val="001A0A63"/>
    <w:rsid w:val="001A1985"/>
    <w:rsid w:val="001A2734"/>
    <w:rsid w:val="001A2DCB"/>
    <w:rsid w:val="001A39A8"/>
    <w:rsid w:val="001A3EEB"/>
    <w:rsid w:val="001A40BE"/>
    <w:rsid w:val="001A540C"/>
    <w:rsid w:val="001A556A"/>
    <w:rsid w:val="001A5BB5"/>
    <w:rsid w:val="001B100F"/>
    <w:rsid w:val="001B160D"/>
    <w:rsid w:val="001B1C57"/>
    <w:rsid w:val="001B39CF"/>
    <w:rsid w:val="001B4117"/>
    <w:rsid w:val="001B4FB7"/>
    <w:rsid w:val="001B5B75"/>
    <w:rsid w:val="001B6877"/>
    <w:rsid w:val="001B7563"/>
    <w:rsid w:val="001C1AA1"/>
    <w:rsid w:val="001C23B1"/>
    <w:rsid w:val="001C2A9D"/>
    <w:rsid w:val="001C3D3F"/>
    <w:rsid w:val="001C429C"/>
    <w:rsid w:val="001D0D8D"/>
    <w:rsid w:val="001D1E26"/>
    <w:rsid w:val="001D4F69"/>
    <w:rsid w:val="001D51C4"/>
    <w:rsid w:val="001D5434"/>
    <w:rsid w:val="001D557B"/>
    <w:rsid w:val="001D576B"/>
    <w:rsid w:val="001E096C"/>
    <w:rsid w:val="001E1BF1"/>
    <w:rsid w:val="001E1D77"/>
    <w:rsid w:val="001E2BA6"/>
    <w:rsid w:val="001E4703"/>
    <w:rsid w:val="001E7205"/>
    <w:rsid w:val="001F08D6"/>
    <w:rsid w:val="001F10F6"/>
    <w:rsid w:val="001F1D7E"/>
    <w:rsid w:val="001F4162"/>
    <w:rsid w:val="001F444B"/>
    <w:rsid w:val="001F4AB7"/>
    <w:rsid w:val="001F5313"/>
    <w:rsid w:val="001F6B84"/>
    <w:rsid w:val="0020326D"/>
    <w:rsid w:val="002038CC"/>
    <w:rsid w:val="00204390"/>
    <w:rsid w:val="00204827"/>
    <w:rsid w:val="0020513C"/>
    <w:rsid w:val="00205D62"/>
    <w:rsid w:val="00206174"/>
    <w:rsid w:val="00206404"/>
    <w:rsid w:val="00206ACC"/>
    <w:rsid w:val="002116DE"/>
    <w:rsid w:val="00211D74"/>
    <w:rsid w:val="00211E33"/>
    <w:rsid w:val="00212EDF"/>
    <w:rsid w:val="00213280"/>
    <w:rsid w:val="00213B28"/>
    <w:rsid w:val="00214486"/>
    <w:rsid w:val="0021498C"/>
    <w:rsid w:val="002150E1"/>
    <w:rsid w:val="00216763"/>
    <w:rsid w:val="00216E57"/>
    <w:rsid w:val="002207E5"/>
    <w:rsid w:val="002218BB"/>
    <w:rsid w:val="00223895"/>
    <w:rsid w:val="002244E2"/>
    <w:rsid w:val="00224B18"/>
    <w:rsid w:val="00224F16"/>
    <w:rsid w:val="00225852"/>
    <w:rsid w:val="00226678"/>
    <w:rsid w:val="0022771B"/>
    <w:rsid w:val="00227841"/>
    <w:rsid w:val="00230436"/>
    <w:rsid w:val="002305CD"/>
    <w:rsid w:val="0023426E"/>
    <w:rsid w:val="00234493"/>
    <w:rsid w:val="00234CC3"/>
    <w:rsid w:val="00240053"/>
    <w:rsid w:val="002400F4"/>
    <w:rsid w:val="0024213F"/>
    <w:rsid w:val="00243EC9"/>
    <w:rsid w:val="00244095"/>
    <w:rsid w:val="00244C84"/>
    <w:rsid w:val="00245400"/>
    <w:rsid w:val="00246660"/>
    <w:rsid w:val="002505E2"/>
    <w:rsid w:val="00250C87"/>
    <w:rsid w:val="00250D3E"/>
    <w:rsid w:val="00253E6C"/>
    <w:rsid w:val="00255D33"/>
    <w:rsid w:val="00255DF1"/>
    <w:rsid w:val="00256DCB"/>
    <w:rsid w:val="00257714"/>
    <w:rsid w:val="00260CC5"/>
    <w:rsid w:val="002645F7"/>
    <w:rsid w:val="002651BC"/>
    <w:rsid w:val="00265319"/>
    <w:rsid w:val="002664FE"/>
    <w:rsid w:val="00267724"/>
    <w:rsid w:val="00267FB7"/>
    <w:rsid w:val="00271B73"/>
    <w:rsid w:val="002747F0"/>
    <w:rsid w:val="002764FA"/>
    <w:rsid w:val="00276E86"/>
    <w:rsid w:val="002773AF"/>
    <w:rsid w:val="00280020"/>
    <w:rsid w:val="00284AEE"/>
    <w:rsid w:val="002865BC"/>
    <w:rsid w:val="00286EF8"/>
    <w:rsid w:val="0028703B"/>
    <w:rsid w:val="00287BB0"/>
    <w:rsid w:val="00291DE2"/>
    <w:rsid w:val="00292061"/>
    <w:rsid w:val="00292E7D"/>
    <w:rsid w:val="0029354A"/>
    <w:rsid w:val="002939EB"/>
    <w:rsid w:val="002A2180"/>
    <w:rsid w:val="002A2D78"/>
    <w:rsid w:val="002A4876"/>
    <w:rsid w:val="002A5C6D"/>
    <w:rsid w:val="002A79D2"/>
    <w:rsid w:val="002B0D2A"/>
    <w:rsid w:val="002B10A8"/>
    <w:rsid w:val="002B2970"/>
    <w:rsid w:val="002B5B6C"/>
    <w:rsid w:val="002B6ACD"/>
    <w:rsid w:val="002B6E35"/>
    <w:rsid w:val="002B7B15"/>
    <w:rsid w:val="002B7D4C"/>
    <w:rsid w:val="002C1087"/>
    <w:rsid w:val="002C3A67"/>
    <w:rsid w:val="002C4E6F"/>
    <w:rsid w:val="002C5D33"/>
    <w:rsid w:val="002C6DA2"/>
    <w:rsid w:val="002D02FC"/>
    <w:rsid w:val="002D5646"/>
    <w:rsid w:val="002D6033"/>
    <w:rsid w:val="002D774A"/>
    <w:rsid w:val="002D7BCC"/>
    <w:rsid w:val="002E018F"/>
    <w:rsid w:val="002E0C3E"/>
    <w:rsid w:val="002E1C12"/>
    <w:rsid w:val="002E2558"/>
    <w:rsid w:val="002E2C59"/>
    <w:rsid w:val="002E5DBF"/>
    <w:rsid w:val="002F0540"/>
    <w:rsid w:val="002F0623"/>
    <w:rsid w:val="002F1423"/>
    <w:rsid w:val="002F2B72"/>
    <w:rsid w:val="002F3F0C"/>
    <w:rsid w:val="002F4109"/>
    <w:rsid w:val="002F7C39"/>
    <w:rsid w:val="00300CDF"/>
    <w:rsid w:val="00300F53"/>
    <w:rsid w:val="0030159C"/>
    <w:rsid w:val="003017FC"/>
    <w:rsid w:val="003018C6"/>
    <w:rsid w:val="00303E40"/>
    <w:rsid w:val="00304612"/>
    <w:rsid w:val="00304E4E"/>
    <w:rsid w:val="00310420"/>
    <w:rsid w:val="00312AD5"/>
    <w:rsid w:val="00315D7E"/>
    <w:rsid w:val="00317A7E"/>
    <w:rsid w:val="00321D5E"/>
    <w:rsid w:val="0032500E"/>
    <w:rsid w:val="00325A8A"/>
    <w:rsid w:val="003304AB"/>
    <w:rsid w:val="0033163D"/>
    <w:rsid w:val="003323F5"/>
    <w:rsid w:val="00333C7B"/>
    <w:rsid w:val="00333CC7"/>
    <w:rsid w:val="003377B0"/>
    <w:rsid w:val="003400CF"/>
    <w:rsid w:val="003407FB"/>
    <w:rsid w:val="00343DFA"/>
    <w:rsid w:val="003445C2"/>
    <w:rsid w:val="003451AB"/>
    <w:rsid w:val="003461FF"/>
    <w:rsid w:val="003467C3"/>
    <w:rsid w:val="00346EBF"/>
    <w:rsid w:val="0034705A"/>
    <w:rsid w:val="00352E9C"/>
    <w:rsid w:val="003540EF"/>
    <w:rsid w:val="0035465C"/>
    <w:rsid w:val="00354A46"/>
    <w:rsid w:val="00355D82"/>
    <w:rsid w:val="0035619C"/>
    <w:rsid w:val="003565A8"/>
    <w:rsid w:val="00356F10"/>
    <w:rsid w:val="0036131D"/>
    <w:rsid w:val="003728B6"/>
    <w:rsid w:val="00372A2F"/>
    <w:rsid w:val="003748B2"/>
    <w:rsid w:val="0037536B"/>
    <w:rsid w:val="003818EF"/>
    <w:rsid w:val="003819BF"/>
    <w:rsid w:val="00381A0A"/>
    <w:rsid w:val="00382E80"/>
    <w:rsid w:val="003834A4"/>
    <w:rsid w:val="00383FA0"/>
    <w:rsid w:val="00385292"/>
    <w:rsid w:val="0038555E"/>
    <w:rsid w:val="00390DB9"/>
    <w:rsid w:val="00391101"/>
    <w:rsid w:val="003918DC"/>
    <w:rsid w:val="003921E9"/>
    <w:rsid w:val="00394217"/>
    <w:rsid w:val="003952F9"/>
    <w:rsid w:val="00395B60"/>
    <w:rsid w:val="003969D2"/>
    <w:rsid w:val="003976C6"/>
    <w:rsid w:val="003A28DA"/>
    <w:rsid w:val="003A2B5D"/>
    <w:rsid w:val="003A2B9E"/>
    <w:rsid w:val="003A3E2E"/>
    <w:rsid w:val="003A42B7"/>
    <w:rsid w:val="003A5E40"/>
    <w:rsid w:val="003A7011"/>
    <w:rsid w:val="003B1294"/>
    <w:rsid w:val="003B17F0"/>
    <w:rsid w:val="003B189F"/>
    <w:rsid w:val="003B28E8"/>
    <w:rsid w:val="003B2BDC"/>
    <w:rsid w:val="003B38CE"/>
    <w:rsid w:val="003B3FE0"/>
    <w:rsid w:val="003B3FEC"/>
    <w:rsid w:val="003B4B37"/>
    <w:rsid w:val="003B636B"/>
    <w:rsid w:val="003B7E4B"/>
    <w:rsid w:val="003C3878"/>
    <w:rsid w:val="003C6FB1"/>
    <w:rsid w:val="003C718E"/>
    <w:rsid w:val="003D126D"/>
    <w:rsid w:val="003D157F"/>
    <w:rsid w:val="003D17A6"/>
    <w:rsid w:val="003D2CA6"/>
    <w:rsid w:val="003D3313"/>
    <w:rsid w:val="003D40C8"/>
    <w:rsid w:val="003D4451"/>
    <w:rsid w:val="003D4ED2"/>
    <w:rsid w:val="003D5A54"/>
    <w:rsid w:val="003D7126"/>
    <w:rsid w:val="003E2AC4"/>
    <w:rsid w:val="003E4614"/>
    <w:rsid w:val="003F20A9"/>
    <w:rsid w:val="003F21C5"/>
    <w:rsid w:val="003F2640"/>
    <w:rsid w:val="003F31EF"/>
    <w:rsid w:val="003F53B4"/>
    <w:rsid w:val="003F7F9D"/>
    <w:rsid w:val="00400A74"/>
    <w:rsid w:val="00400B3A"/>
    <w:rsid w:val="0040181D"/>
    <w:rsid w:val="004041A8"/>
    <w:rsid w:val="0040690B"/>
    <w:rsid w:val="004071E4"/>
    <w:rsid w:val="00407539"/>
    <w:rsid w:val="00407A06"/>
    <w:rsid w:val="00410901"/>
    <w:rsid w:val="0041246B"/>
    <w:rsid w:val="00414F9A"/>
    <w:rsid w:val="0041726F"/>
    <w:rsid w:val="004259B9"/>
    <w:rsid w:val="00426B30"/>
    <w:rsid w:val="0043191C"/>
    <w:rsid w:val="00431D77"/>
    <w:rsid w:val="00433621"/>
    <w:rsid w:val="004337C4"/>
    <w:rsid w:val="004343D6"/>
    <w:rsid w:val="0043474A"/>
    <w:rsid w:val="0044038B"/>
    <w:rsid w:val="00444A8E"/>
    <w:rsid w:val="00444E6D"/>
    <w:rsid w:val="00445D28"/>
    <w:rsid w:val="00446932"/>
    <w:rsid w:val="00450CDA"/>
    <w:rsid w:val="004522F6"/>
    <w:rsid w:val="00456C2A"/>
    <w:rsid w:val="004573E1"/>
    <w:rsid w:val="00460187"/>
    <w:rsid w:val="00464335"/>
    <w:rsid w:val="00464757"/>
    <w:rsid w:val="004648EA"/>
    <w:rsid w:val="00464B7D"/>
    <w:rsid w:val="00470877"/>
    <w:rsid w:val="00471708"/>
    <w:rsid w:val="00471EDE"/>
    <w:rsid w:val="00473D86"/>
    <w:rsid w:val="0047589D"/>
    <w:rsid w:val="00475F12"/>
    <w:rsid w:val="004762A8"/>
    <w:rsid w:val="004806A7"/>
    <w:rsid w:val="00481426"/>
    <w:rsid w:val="00482AA0"/>
    <w:rsid w:val="004853B1"/>
    <w:rsid w:val="00485BA5"/>
    <w:rsid w:val="004863B1"/>
    <w:rsid w:val="00490D41"/>
    <w:rsid w:val="0049286F"/>
    <w:rsid w:val="00493AFB"/>
    <w:rsid w:val="004972EA"/>
    <w:rsid w:val="004A09D9"/>
    <w:rsid w:val="004A0CE4"/>
    <w:rsid w:val="004A268B"/>
    <w:rsid w:val="004A2B94"/>
    <w:rsid w:val="004A3F1D"/>
    <w:rsid w:val="004A451C"/>
    <w:rsid w:val="004A4FC7"/>
    <w:rsid w:val="004A6DFF"/>
    <w:rsid w:val="004B098A"/>
    <w:rsid w:val="004B1624"/>
    <w:rsid w:val="004B2865"/>
    <w:rsid w:val="004B3774"/>
    <w:rsid w:val="004B3A3C"/>
    <w:rsid w:val="004B4809"/>
    <w:rsid w:val="004B4A31"/>
    <w:rsid w:val="004C1FF2"/>
    <w:rsid w:val="004C2821"/>
    <w:rsid w:val="004C2E2D"/>
    <w:rsid w:val="004C3C5C"/>
    <w:rsid w:val="004C44AC"/>
    <w:rsid w:val="004C4F8A"/>
    <w:rsid w:val="004C6A99"/>
    <w:rsid w:val="004C77E2"/>
    <w:rsid w:val="004D23B5"/>
    <w:rsid w:val="004D63D6"/>
    <w:rsid w:val="004D7674"/>
    <w:rsid w:val="004E281D"/>
    <w:rsid w:val="004F3256"/>
    <w:rsid w:val="004F33B7"/>
    <w:rsid w:val="004F37E4"/>
    <w:rsid w:val="004F6FFE"/>
    <w:rsid w:val="004F7FBC"/>
    <w:rsid w:val="00500D57"/>
    <w:rsid w:val="00502EB3"/>
    <w:rsid w:val="00504142"/>
    <w:rsid w:val="00504465"/>
    <w:rsid w:val="005056BA"/>
    <w:rsid w:val="005065DB"/>
    <w:rsid w:val="00510B2B"/>
    <w:rsid w:val="0051441A"/>
    <w:rsid w:val="00516BD8"/>
    <w:rsid w:val="00516C90"/>
    <w:rsid w:val="005210F1"/>
    <w:rsid w:val="00521170"/>
    <w:rsid w:val="00521794"/>
    <w:rsid w:val="00522B3C"/>
    <w:rsid w:val="00525475"/>
    <w:rsid w:val="00525CC9"/>
    <w:rsid w:val="00525FA9"/>
    <w:rsid w:val="0052719B"/>
    <w:rsid w:val="00527B10"/>
    <w:rsid w:val="0053065B"/>
    <w:rsid w:val="00530DF6"/>
    <w:rsid w:val="00532B69"/>
    <w:rsid w:val="0053306A"/>
    <w:rsid w:val="00533C38"/>
    <w:rsid w:val="005347C8"/>
    <w:rsid w:val="00535345"/>
    <w:rsid w:val="00535D9A"/>
    <w:rsid w:val="005362FD"/>
    <w:rsid w:val="00540394"/>
    <w:rsid w:val="00540C73"/>
    <w:rsid w:val="005414CB"/>
    <w:rsid w:val="00542025"/>
    <w:rsid w:val="0054311C"/>
    <w:rsid w:val="00546449"/>
    <w:rsid w:val="00551114"/>
    <w:rsid w:val="00552184"/>
    <w:rsid w:val="00553D31"/>
    <w:rsid w:val="00554FC6"/>
    <w:rsid w:val="00555945"/>
    <w:rsid w:val="00556F30"/>
    <w:rsid w:val="00561D66"/>
    <w:rsid w:val="00561EAD"/>
    <w:rsid w:val="005626EB"/>
    <w:rsid w:val="005641D0"/>
    <w:rsid w:val="005645A9"/>
    <w:rsid w:val="00564E6E"/>
    <w:rsid w:val="00565CC9"/>
    <w:rsid w:val="005667E8"/>
    <w:rsid w:val="00566EB5"/>
    <w:rsid w:val="005676A5"/>
    <w:rsid w:val="0057043F"/>
    <w:rsid w:val="00570F96"/>
    <w:rsid w:val="005725E0"/>
    <w:rsid w:val="00573567"/>
    <w:rsid w:val="00573AB7"/>
    <w:rsid w:val="00573F25"/>
    <w:rsid w:val="005770FA"/>
    <w:rsid w:val="00581B4F"/>
    <w:rsid w:val="00581DD7"/>
    <w:rsid w:val="00582D3D"/>
    <w:rsid w:val="0058592D"/>
    <w:rsid w:val="00585F8B"/>
    <w:rsid w:val="00586473"/>
    <w:rsid w:val="00587190"/>
    <w:rsid w:val="005876B2"/>
    <w:rsid w:val="005903BF"/>
    <w:rsid w:val="00591DF2"/>
    <w:rsid w:val="00593E43"/>
    <w:rsid w:val="00594F10"/>
    <w:rsid w:val="0059671C"/>
    <w:rsid w:val="005A0D32"/>
    <w:rsid w:val="005A4B7E"/>
    <w:rsid w:val="005B1632"/>
    <w:rsid w:val="005B19E6"/>
    <w:rsid w:val="005B1F0F"/>
    <w:rsid w:val="005B3954"/>
    <w:rsid w:val="005B3EFC"/>
    <w:rsid w:val="005B3F6D"/>
    <w:rsid w:val="005B4F67"/>
    <w:rsid w:val="005B67A5"/>
    <w:rsid w:val="005B6D5B"/>
    <w:rsid w:val="005C0890"/>
    <w:rsid w:val="005C1FBA"/>
    <w:rsid w:val="005C2413"/>
    <w:rsid w:val="005C34B8"/>
    <w:rsid w:val="005C4898"/>
    <w:rsid w:val="005C5704"/>
    <w:rsid w:val="005C646D"/>
    <w:rsid w:val="005C73AF"/>
    <w:rsid w:val="005C793C"/>
    <w:rsid w:val="005D094D"/>
    <w:rsid w:val="005D1075"/>
    <w:rsid w:val="005D11AD"/>
    <w:rsid w:val="005D44C3"/>
    <w:rsid w:val="005E179D"/>
    <w:rsid w:val="005E3011"/>
    <w:rsid w:val="005E310E"/>
    <w:rsid w:val="005E6EDA"/>
    <w:rsid w:val="005E71BB"/>
    <w:rsid w:val="005E737C"/>
    <w:rsid w:val="005F0D62"/>
    <w:rsid w:val="005F413A"/>
    <w:rsid w:val="005F445C"/>
    <w:rsid w:val="005F4A34"/>
    <w:rsid w:val="005F4F70"/>
    <w:rsid w:val="005F6085"/>
    <w:rsid w:val="005F66C7"/>
    <w:rsid w:val="006004E5"/>
    <w:rsid w:val="006030CC"/>
    <w:rsid w:val="00603162"/>
    <w:rsid w:val="0061108A"/>
    <w:rsid w:val="00614AA6"/>
    <w:rsid w:val="00615779"/>
    <w:rsid w:val="00615A32"/>
    <w:rsid w:val="0061720A"/>
    <w:rsid w:val="00617BAD"/>
    <w:rsid w:val="00617ED9"/>
    <w:rsid w:val="006210E6"/>
    <w:rsid w:val="00621D25"/>
    <w:rsid w:val="00621D27"/>
    <w:rsid w:val="00622406"/>
    <w:rsid w:val="00625D11"/>
    <w:rsid w:val="006304FF"/>
    <w:rsid w:val="00632D8D"/>
    <w:rsid w:val="00633B8D"/>
    <w:rsid w:val="00633FF4"/>
    <w:rsid w:val="006365D5"/>
    <w:rsid w:val="006374FC"/>
    <w:rsid w:val="00637A1F"/>
    <w:rsid w:val="00637C17"/>
    <w:rsid w:val="00637DAD"/>
    <w:rsid w:val="006417C6"/>
    <w:rsid w:val="00643263"/>
    <w:rsid w:val="006476C4"/>
    <w:rsid w:val="00653ED1"/>
    <w:rsid w:val="00655425"/>
    <w:rsid w:val="006557E8"/>
    <w:rsid w:val="006615ED"/>
    <w:rsid w:val="00661B60"/>
    <w:rsid w:val="00663752"/>
    <w:rsid w:val="00663E95"/>
    <w:rsid w:val="0066454D"/>
    <w:rsid w:val="0066509F"/>
    <w:rsid w:val="0066532F"/>
    <w:rsid w:val="00665828"/>
    <w:rsid w:val="006660C6"/>
    <w:rsid w:val="0066631A"/>
    <w:rsid w:val="006676E2"/>
    <w:rsid w:val="00670BBF"/>
    <w:rsid w:val="00672224"/>
    <w:rsid w:val="0067230F"/>
    <w:rsid w:val="00675A3E"/>
    <w:rsid w:val="00676B33"/>
    <w:rsid w:val="00677AA6"/>
    <w:rsid w:val="006810A1"/>
    <w:rsid w:val="00685D5D"/>
    <w:rsid w:val="006872D9"/>
    <w:rsid w:val="00690348"/>
    <w:rsid w:val="006945B0"/>
    <w:rsid w:val="00696263"/>
    <w:rsid w:val="006962BC"/>
    <w:rsid w:val="0069658F"/>
    <w:rsid w:val="00697E20"/>
    <w:rsid w:val="006A027B"/>
    <w:rsid w:val="006A0A24"/>
    <w:rsid w:val="006A0CB0"/>
    <w:rsid w:val="006A2719"/>
    <w:rsid w:val="006A5B78"/>
    <w:rsid w:val="006A648C"/>
    <w:rsid w:val="006B05CB"/>
    <w:rsid w:val="006B0EA7"/>
    <w:rsid w:val="006B2F56"/>
    <w:rsid w:val="006B52A1"/>
    <w:rsid w:val="006B6ED8"/>
    <w:rsid w:val="006B7BE0"/>
    <w:rsid w:val="006B7EB2"/>
    <w:rsid w:val="006C2076"/>
    <w:rsid w:val="006C2254"/>
    <w:rsid w:val="006C26D2"/>
    <w:rsid w:val="006C59D1"/>
    <w:rsid w:val="006C7DC6"/>
    <w:rsid w:val="006D3E6B"/>
    <w:rsid w:val="006D4F17"/>
    <w:rsid w:val="006D55B9"/>
    <w:rsid w:val="006D5FFD"/>
    <w:rsid w:val="006E08F5"/>
    <w:rsid w:val="006E13C4"/>
    <w:rsid w:val="006E2C6C"/>
    <w:rsid w:val="006E3603"/>
    <w:rsid w:val="006E3DAC"/>
    <w:rsid w:val="006E402D"/>
    <w:rsid w:val="006E4BED"/>
    <w:rsid w:val="006F2029"/>
    <w:rsid w:val="006F56C2"/>
    <w:rsid w:val="007005E4"/>
    <w:rsid w:val="0070463C"/>
    <w:rsid w:val="00704C81"/>
    <w:rsid w:val="00704EB6"/>
    <w:rsid w:val="0070532F"/>
    <w:rsid w:val="00707FA6"/>
    <w:rsid w:val="0071017E"/>
    <w:rsid w:val="0071197D"/>
    <w:rsid w:val="0071622A"/>
    <w:rsid w:val="00716DEC"/>
    <w:rsid w:val="00720DC9"/>
    <w:rsid w:val="00721288"/>
    <w:rsid w:val="00723C19"/>
    <w:rsid w:val="0072485C"/>
    <w:rsid w:val="00726AE1"/>
    <w:rsid w:val="00730796"/>
    <w:rsid w:val="00731BA7"/>
    <w:rsid w:val="0073366E"/>
    <w:rsid w:val="00734027"/>
    <w:rsid w:val="00735A4C"/>
    <w:rsid w:val="00736B7A"/>
    <w:rsid w:val="007410BC"/>
    <w:rsid w:val="007420EE"/>
    <w:rsid w:val="00745399"/>
    <w:rsid w:val="00750836"/>
    <w:rsid w:val="00751EC6"/>
    <w:rsid w:val="00754034"/>
    <w:rsid w:val="007549E8"/>
    <w:rsid w:val="0075568B"/>
    <w:rsid w:val="00762C7A"/>
    <w:rsid w:val="007650B0"/>
    <w:rsid w:val="00766490"/>
    <w:rsid w:val="0077081F"/>
    <w:rsid w:val="007719FD"/>
    <w:rsid w:val="00772EEE"/>
    <w:rsid w:val="00775E88"/>
    <w:rsid w:val="00775EBC"/>
    <w:rsid w:val="00776E45"/>
    <w:rsid w:val="007776EA"/>
    <w:rsid w:val="00780A0F"/>
    <w:rsid w:val="00780C18"/>
    <w:rsid w:val="0078233C"/>
    <w:rsid w:val="00783153"/>
    <w:rsid w:val="0078378B"/>
    <w:rsid w:val="007841B2"/>
    <w:rsid w:val="00787CC9"/>
    <w:rsid w:val="00790B7D"/>
    <w:rsid w:val="00791FC2"/>
    <w:rsid w:val="0079440F"/>
    <w:rsid w:val="00795DF2"/>
    <w:rsid w:val="007A10C5"/>
    <w:rsid w:val="007A23A4"/>
    <w:rsid w:val="007A2462"/>
    <w:rsid w:val="007A2C0B"/>
    <w:rsid w:val="007A2C10"/>
    <w:rsid w:val="007A548D"/>
    <w:rsid w:val="007A70F8"/>
    <w:rsid w:val="007A7B81"/>
    <w:rsid w:val="007B06B2"/>
    <w:rsid w:val="007B0DDC"/>
    <w:rsid w:val="007B15DB"/>
    <w:rsid w:val="007B1A3A"/>
    <w:rsid w:val="007B1FAE"/>
    <w:rsid w:val="007B2A53"/>
    <w:rsid w:val="007B37AF"/>
    <w:rsid w:val="007B4C1C"/>
    <w:rsid w:val="007B57FD"/>
    <w:rsid w:val="007B58D4"/>
    <w:rsid w:val="007B5989"/>
    <w:rsid w:val="007B6EB1"/>
    <w:rsid w:val="007B6EE0"/>
    <w:rsid w:val="007B76BE"/>
    <w:rsid w:val="007C32EF"/>
    <w:rsid w:val="007C5096"/>
    <w:rsid w:val="007C7CE0"/>
    <w:rsid w:val="007D4856"/>
    <w:rsid w:val="007D51C5"/>
    <w:rsid w:val="007D5B1E"/>
    <w:rsid w:val="007D69A5"/>
    <w:rsid w:val="007D7B22"/>
    <w:rsid w:val="007E10E1"/>
    <w:rsid w:val="007E5A10"/>
    <w:rsid w:val="007E791B"/>
    <w:rsid w:val="007E7AFF"/>
    <w:rsid w:val="007F06E7"/>
    <w:rsid w:val="007F0E31"/>
    <w:rsid w:val="007F124A"/>
    <w:rsid w:val="007F2412"/>
    <w:rsid w:val="007F24E5"/>
    <w:rsid w:val="007F4B21"/>
    <w:rsid w:val="007F5A71"/>
    <w:rsid w:val="007F647E"/>
    <w:rsid w:val="0080281A"/>
    <w:rsid w:val="008048B8"/>
    <w:rsid w:val="008101B1"/>
    <w:rsid w:val="00811342"/>
    <w:rsid w:val="0082000A"/>
    <w:rsid w:val="00821E9F"/>
    <w:rsid w:val="00821FFD"/>
    <w:rsid w:val="00824548"/>
    <w:rsid w:val="00824CB1"/>
    <w:rsid w:val="0082591B"/>
    <w:rsid w:val="008266F3"/>
    <w:rsid w:val="00826EE6"/>
    <w:rsid w:val="0082715F"/>
    <w:rsid w:val="00827FD1"/>
    <w:rsid w:val="00831468"/>
    <w:rsid w:val="00832278"/>
    <w:rsid w:val="00832A4F"/>
    <w:rsid w:val="00832D1E"/>
    <w:rsid w:val="00832E01"/>
    <w:rsid w:val="00834EC5"/>
    <w:rsid w:val="008354D1"/>
    <w:rsid w:val="00837249"/>
    <w:rsid w:val="008373F8"/>
    <w:rsid w:val="008376FF"/>
    <w:rsid w:val="00837A68"/>
    <w:rsid w:val="00840674"/>
    <w:rsid w:val="00840797"/>
    <w:rsid w:val="00842D46"/>
    <w:rsid w:val="00842FFC"/>
    <w:rsid w:val="0084444B"/>
    <w:rsid w:val="00846029"/>
    <w:rsid w:val="00850591"/>
    <w:rsid w:val="008507DE"/>
    <w:rsid w:val="008553A6"/>
    <w:rsid w:val="00855919"/>
    <w:rsid w:val="00855B7F"/>
    <w:rsid w:val="00860C1B"/>
    <w:rsid w:val="00861144"/>
    <w:rsid w:val="0086164E"/>
    <w:rsid w:val="00861F89"/>
    <w:rsid w:val="008627E9"/>
    <w:rsid w:val="00863995"/>
    <w:rsid w:val="00865B12"/>
    <w:rsid w:val="00867B3B"/>
    <w:rsid w:val="008702A9"/>
    <w:rsid w:val="00870C1D"/>
    <w:rsid w:val="00871C13"/>
    <w:rsid w:val="00871CCB"/>
    <w:rsid w:val="008723C8"/>
    <w:rsid w:val="008726D8"/>
    <w:rsid w:val="008806E2"/>
    <w:rsid w:val="00880BF7"/>
    <w:rsid w:val="00880CD6"/>
    <w:rsid w:val="00880F7D"/>
    <w:rsid w:val="00882758"/>
    <w:rsid w:val="0088598C"/>
    <w:rsid w:val="008862B4"/>
    <w:rsid w:val="00890FF8"/>
    <w:rsid w:val="00892888"/>
    <w:rsid w:val="00893399"/>
    <w:rsid w:val="008933D7"/>
    <w:rsid w:val="00893D9C"/>
    <w:rsid w:val="00893E43"/>
    <w:rsid w:val="008A19E8"/>
    <w:rsid w:val="008A246F"/>
    <w:rsid w:val="008A3847"/>
    <w:rsid w:val="008A549E"/>
    <w:rsid w:val="008A5978"/>
    <w:rsid w:val="008A5C65"/>
    <w:rsid w:val="008A5F6D"/>
    <w:rsid w:val="008A7AA7"/>
    <w:rsid w:val="008B001B"/>
    <w:rsid w:val="008B05AF"/>
    <w:rsid w:val="008B0689"/>
    <w:rsid w:val="008B18D1"/>
    <w:rsid w:val="008B48D3"/>
    <w:rsid w:val="008B5EE4"/>
    <w:rsid w:val="008C03FC"/>
    <w:rsid w:val="008C0DDB"/>
    <w:rsid w:val="008C41A9"/>
    <w:rsid w:val="008C46F3"/>
    <w:rsid w:val="008D06D2"/>
    <w:rsid w:val="008D1554"/>
    <w:rsid w:val="008D3406"/>
    <w:rsid w:val="008D3D0C"/>
    <w:rsid w:val="008D3FF3"/>
    <w:rsid w:val="008D5DEB"/>
    <w:rsid w:val="008D5E4C"/>
    <w:rsid w:val="008E1E85"/>
    <w:rsid w:val="008E4E74"/>
    <w:rsid w:val="008E558D"/>
    <w:rsid w:val="008F01C1"/>
    <w:rsid w:val="008F1804"/>
    <w:rsid w:val="008F4372"/>
    <w:rsid w:val="008F52EB"/>
    <w:rsid w:val="008F5536"/>
    <w:rsid w:val="008F5FD9"/>
    <w:rsid w:val="008F6FFC"/>
    <w:rsid w:val="0090098C"/>
    <w:rsid w:val="0090181A"/>
    <w:rsid w:val="00901B71"/>
    <w:rsid w:val="00901E7C"/>
    <w:rsid w:val="00905942"/>
    <w:rsid w:val="00911CDD"/>
    <w:rsid w:val="00913562"/>
    <w:rsid w:val="00914E7A"/>
    <w:rsid w:val="00916600"/>
    <w:rsid w:val="0092018D"/>
    <w:rsid w:val="00921B93"/>
    <w:rsid w:val="00921CED"/>
    <w:rsid w:val="00922C3B"/>
    <w:rsid w:val="0092342B"/>
    <w:rsid w:val="00923C15"/>
    <w:rsid w:val="009250FE"/>
    <w:rsid w:val="009253C7"/>
    <w:rsid w:val="00926F6E"/>
    <w:rsid w:val="00927143"/>
    <w:rsid w:val="00927A5E"/>
    <w:rsid w:val="0093261D"/>
    <w:rsid w:val="009352D7"/>
    <w:rsid w:val="00940050"/>
    <w:rsid w:val="0094147C"/>
    <w:rsid w:val="00941D34"/>
    <w:rsid w:val="00942361"/>
    <w:rsid w:val="00943988"/>
    <w:rsid w:val="00944E52"/>
    <w:rsid w:val="009465FD"/>
    <w:rsid w:val="00947BF8"/>
    <w:rsid w:val="009501BB"/>
    <w:rsid w:val="009518A4"/>
    <w:rsid w:val="009537A2"/>
    <w:rsid w:val="009542BA"/>
    <w:rsid w:val="0095532C"/>
    <w:rsid w:val="00956727"/>
    <w:rsid w:val="00956C42"/>
    <w:rsid w:val="00960D59"/>
    <w:rsid w:val="00965212"/>
    <w:rsid w:val="00966CF2"/>
    <w:rsid w:val="00967C58"/>
    <w:rsid w:val="009700EE"/>
    <w:rsid w:val="009702E3"/>
    <w:rsid w:val="00970F9B"/>
    <w:rsid w:val="0097309A"/>
    <w:rsid w:val="009732D1"/>
    <w:rsid w:val="0097505A"/>
    <w:rsid w:val="00976953"/>
    <w:rsid w:val="0097742C"/>
    <w:rsid w:val="0098087B"/>
    <w:rsid w:val="009870D0"/>
    <w:rsid w:val="0098775B"/>
    <w:rsid w:val="00990394"/>
    <w:rsid w:val="00990CE3"/>
    <w:rsid w:val="009929DB"/>
    <w:rsid w:val="00992A28"/>
    <w:rsid w:val="00992DFD"/>
    <w:rsid w:val="00993CE4"/>
    <w:rsid w:val="0099646A"/>
    <w:rsid w:val="00996E64"/>
    <w:rsid w:val="009A1EFA"/>
    <w:rsid w:val="009A27C9"/>
    <w:rsid w:val="009A29F5"/>
    <w:rsid w:val="009A36FA"/>
    <w:rsid w:val="009A7FF1"/>
    <w:rsid w:val="009B1ECD"/>
    <w:rsid w:val="009B544D"/>
    <w:rsid w:val="009B6056"/>
    <w:rsid w:val="009B7EA1"/>
    <w:rsid w:val="009C1098"/>
    <w:rsid w:val="009C24FD"/>
    <w:rsid w:val="009C5B8C"/>
    <w:rsid w:val="009D145E"/>
    <w:rsid w:val="009D47EE"/>
    <w:rsid w:val="009D5229"/>
    <w:rsid w:val="009D7A0B"/>
    <w:rsid w:val="009D7DBB"/>
    <w:rsid w:val="009D7F6A"/>
    <w:rsid w:val="009E0214"/>
    <w:rsid w:val="009E042D"/>
    <w:rsid w:val="009E0A53"/>
    <w:rsid w:val="009E1BB6"/>
    <w:rsid w:val="009E394B"/>
    <w:rsid w:val="009F2DC7"/>
    <w:rsid w:val="009F6433"/>
    <w:rsid w:val="009F787F"/>
    <w:rsid w:val="009F79B9"/>
    <w:rsid w:val="00A001D4"/>
    <w:rsid w:val="00A0107C"/>
    <w:rsid w:val="00A01367"/>
    <w:rsid w:val="00A01801"/>
    <w:rsid w:val="00A03716"/>
    <w:rsid w:val="00A10C9B"/>
    <w:rsid w:val="00A15792"/>
    <w:rsid w:val="00A15811"/>
    <w:rsid w:val="00A16C76"/>
    <w:rsid w:val="00A16FE1"/>
    <w:rsid w:val="00A20892"/>
    <w:rsid w:val="00A2234A"/>
    <w:rsid w:val="00A23A4C"/>
    <w:rsid w:val="00A23F71"/>
    <w:rsid w:val="00A26103"/>
    <w:rsid w:val="00A27117"/>
    <w:rsid w:val="00A275D7"/>
    <w:rsid w:val="00A300D5"/>
    <w:rsid w:val="00A308C6"/>
    <w:rsid w:val="00A32C82"/>
    <w:rsid w:val="00A3339C"/>
    <w:rsid w:val="00A3473B"/>
    <w:rsid w:val="00A34761"/>
    <w:rsid w:val="00A34E27"/>
    <w:rsid w:val="00A36AA6"/>
    <w:rsid w:val="00A41B83"/>
    <w:rsid w:val="00A423B6"/>
    <w:rsid w:val="00A513AB"/>
    <w:rsid w:val="00A53253"/>
    <w:rsid w:val="00A53595"/>
    <w:rsid w:val="00A562D7"/>
    <w:rsid w:val="00A56532"/>
    <w:rsid w:val="00A569D3"/>
    <w:rsid w:val="00A573C0"/>
    <w:rsid w:val="00A57A35"/>
    <w:rsid w:val="00A57FC5"/>
    <w:rsid w:val="00A61B99"/>
    <w:rsid w:val="00A61CE9"/>
    <w:rsid w:val="00A63654"/>
    <w:rsid w:val="00A640E9"/>
    <w:rsid w:val="00A642D2"/>
    <w:rsid w:val="00A6473B"/>
    <w:rsid w:val="00A65902"/>
    <w:rsid w:val="00A66094"/>
    <w:rsid w:val="00A6714C"/>
    <w:rsid w:val="00A67FBB"/>
    <w:rsid w:val="00A7434C"/>
    <w:rsid w:val="00A76B03"/>
    <w:rsid w:val="00A77378"/>
    <w:rsid w:val="00A809B0"/>
    <w:rsid w:val="00A80E93"/>
    <w:rsid w:val="00A83189"/>
    <w:rsid w:val="00A833B5"/>
    <w:rsid w:val="00A8363B"/>
    <w:rsid w:val="00A84A1E"/>
    <w:rsid w:val="00A85AD8"/>
    <w:rsid w:val="00A85DE0"/>
    <w:rsid w:val="00A86E4E"/>
    <w:rsid w:val="00A9081D"/>
    <w:rsid w:val="00A92592"/>
    <w:rsid w:val="00A9325B"/>
    <w:rsid w:val="00A94011"/>
    <w:rsid w:val="00A95D44"/>
    <w:rsid w:val="00A96187"/>
    <w:rsid w:val="00A963F5"/>
    <w:rsid w:val="00AA111C"/>
    <w:rsid w:val="00AA249D"/>
    <w:rsid w:val="00AA4207"/>
    <w:rsid w:val="00AA4D6A"/>
    <w:rsid w:val="00AA6376"/>
    <w:rsid w:val="00AB23F4"/>
    <w:rsid w:val="00AB35EC"/>
    <w:rsid w:val="00AB62DC"/>
    <w:rsid w:val="00AB7746"/>
    <w:rsid w:val="00AC0F32"/>
    <w:rsid w:val="00AC1707"/>
    <w:rsid w:val="00AC1E57"/>
    <w:rsid w:val="00AC3557"/>
    <w:rsid w:val="00AC3F6C"/>
    <w:rsid w:val="00AC7764"/>
    <w:rsid w:val="00AD0A3F"/>
    <w:rsid w:val="00AD1AED"/>
    <w:rsid w:val="00AD4116"/>
    <w:rsid w:val="00AD5B58"/>
    <w:rsid w:val="00AD7EA7"/>
    <w:rsid w:val="00AE08C7"/>
    <w:rsid w:val="00AE0BE0"/>
    <w:rsid w:val="00AE128C"/>
    <w:rsid w:val="00AE2120"/>
    <w:rsid w:val="00AE2ED7"/>
    <w:rsid w:val="00AE643D"/>
    <w:rsid w:val="00AE69FF"/>
    <w:rsid w:val="00AE7CB3"/>
    <w:rsid w:val="00AF04B0"/>
    <w:rsid w:val="00AF4A35"/>
    <w:rsid w:val="00AF689A"/>
    <w:rsid w:val="00AF7700"/>
    <w:rsid w:val="00AF7BB0"/>
    <w:rsid w:val="00B01F2B"/>
    <w:rsid w:val="00B02980"/>
    <w:rsid w:val="00B02C0A"/>
    <w:rsid w:val="00B03696"/>
    <w:rsid w:val="00B04001"/>
    <w:rsid w:val="00B0585F"/>
    <w:rsid w:val="00B06565"/>
    <w:rsid w:val="00B131C4"/>
    <w:rsid w:val="00B15174"/>
    <w:rsid w:val="00B15FA3"/>
    <w:rsid w:val="00B16797"/>
    <w:rsid w:val="00B20CCA"/>
    <w:rsid w:val="00B22AEE"/>
    <w:rsid w:val="00B31E2D"/>
    <w:rsid w:val="00B364E1"/>
    <w:rsid w:val="00B36976"/>
    <w:rsid w:val="00B36DFC"/>
    <w:rsid w:val="00B377ED"/>
    <w:rsid w:val="00B41049"/>
    <w:rsid w:val="00B41538"/>
    <w:rsid w:val="00B41A01"/>
    <w:rsid w:val="00B43140"/>
    <w:rsid w:val="00B45BD8"/>
    <w:rsid w:val="00B517C2"/>
    <w:rsid w:val="00B54A01"/>
    <w:rsid w:val="00B617B4"/>
    <w:rsid w:val="00B61FA2"/>
    <w:rsid w:val="00B623AA"/>
    <w:rsid w:val="00B657AE"/>
    <w:rsid w:val="00B80E69"/>
    <w:rsid w:val="00B828D5"/>
    <w:rsid w:val="00B86677"/>
    <w:rsid w:val="00B867D5"/>
    <w:rsid w:val="00B8756F"/>
    <w:rsid w:val="00B90CB3"/>
    <w:rsid w:val="00B90E20"/>
    <w:rsid w:val="00B91BCA"/>
    <w:rsid w:val="00B94F2F"/>
    <w:rsid w:val="00BA0284"/>
    <w:rsid w:val="00BA0289"/>
    <w:rsid w:val="00BA1322"/>
    <w:rsid w:val="00BA29F3"/>
    <w:rsid w:val="00BA2D7B"/>
    <w:rsid w:val="00BA4C24"/>
    <w:rsid w:val="00BA4D9E"/>
    <w:rsid w:val="00BA6C03"/>
    <w:rsid w:val="00BA7473"/>
    <w:rsid w:val="00BB0798"/>
    <w:rsid w:val="00BB1E5D"/>
    <w:rsid w:val="00BB30F1"/>
    <w:rsid w:val="00BB37C7"/>
    <w:rsid w:val="00BB3E9D"/>
    <w:rsid w:val="00BC01B5"/>
    <w:rsid w:val="00BC0A0A"/>
    <w:rsid w:val="00BC0B8D"/>
    <w:rsid w:val="00BC4913"/>
    <w:rsid w:val="00BC4D4A"/>
    <w:rsid w:val="00BC7AF8"/>
    <w:rsid w:val="00BD0278"/>
    <w:rsid w:val="00BD4C58"/>
    <w:rsid w:val="00BD5084"/>
    <w:rsid w:val="00BD5134"/>
    <w:rsid w:val="00BD522B"/>
    <w:rsid w:val="00BD5B3A"/>
    <w:rsid w:val="00BD5CB1"/>
    <w:rsid w:val="00BD692E"/>
    <w:rsid w:val="00BD7587"/>
    <w:rsid w:val="00BE0273"/>
    <w:rsid w:val="00BE0B98"/>
    <w:rsid w:val="00BE11A8"/>
    <w:rsid w:val="00BE4252"/>
    <w:rsid w:val="00BE4EC1"/>
    <w:rsid w:val="00BE65B2"/>
    <w:rsid w:val="00BE737A"/>
    <w:rsid w:val="00BF06C5"/>
    <w:rsid w:val="00BF17EB"/>
    <w:rsid w:val="00BF2264"/>
    <w:rsid w:val="00BF250D"/>
    <w:rsid w:val="00BF3061"/>
    <w:rsid w:val="00BF3CAF"/>
    <w:rsid w:val="00BF426C"/>
    <w:rsid w:val="00BF48C7"/>
    <w:rsid w:val="00BF58E1"/>
    <w:rsid w:val="00BF63BE"/>
    <w:rsid w:val="00BF7CE9"/>
    <w:rsid w:val="00C00786"/>
    <w:rsid w:val="00C011C8"/>
    <w:rsid w:val="00C01B37"/>
    <w:rsid w:val="00C02A0B"/>
    <w:rsid w:val="00C04EBC"/>
    <w:rsid w:val="00C0608F"/>
    <w:rsid w:val="00C10111"/>
    <w:rsid w:val="00C10F7B"/>
    <w:rsid w:val="00C110D1"/>
    <w:rsid w:val="00C1329C"/>
    <w:rsid w:val="00C13DC5"/>
    <w:rsid w:val="00C14932"/>
    <w:rsid w:val="00C17001"/>
    <w:rsid w:val="00C17CFD"/>
    <w:rsid w:val="00C23D2A"/>
    <w:rsid w:val="00C24C5D"/>
    <w:rsid w:val="00C312A6"/>
    <w:rsid w:val="00C31C9D"/>
    <w:rsid w:val="00C33A30"/>
    <w:rsid w:val="00C33B36"/>
    <w:rsid w:val="00C361EE"/>
    <w:rsid w:val="00C36D6E"/>
    <w:rsid w:val="00C373F8"/>
    <w:rsid w:val="00C401EC"/>
    <w:rsid w:val="00C42D05"/>
    <w:rsid w:val="00C4350F"/>
    <w:rsid w:val="00C459CD"/>
    <w:rsid w:val="00C46C93"/>
    <w:rsid w:val="00C475E1"/>
    <w:rsid w:val="00C54FCF"/>
    <w:rsid w:val="00C56CE7"/>
    <w:rsid w:val="00C56E13"/>
    <w:rsid w:val="00C60552"/>
    <w:rsid w:val="00C60A22"/>
    <w:rsid w:val="00C61A3B"/>
    <w:rsid w:val="00C61BAD"/>
    <w:rsid w:val="00C62671"/>
    <w:rsid w:val="00C62C49"/>
    <w:rsid w:val="00C65259"/>
    <w:rsid w:val="00C67438"/>
    <w:rsid w:val="00C67EA8"/>
    <w:rsid w:val="00C67FDC"/>
    <w:rsid w:val="00C70DC3"/>
    <w:rsid w:val="00C716C8"/>
    <w:rsid w:val="00C717DF"/>
    <w:rsid w:val="00C72168"/>
    <w:rsid w:val="00C72FCF"/>
    <w:rsid w:val="00C7432A"/>
    <w:rsid w:val="00C76A64"/>
    <w:rsid w:val="00C77A54"/>
    <w:rsid w:val="00C77CEA"/>
    <w:rsid w:val="00C81513"/>
    <w:rsid w:val="00C816E1"/>
    <w:rsid w:val="00C8274A"/>
    <w:rsid w:val="00C8360F"/>
    <w:rsid w:val="00C83B03"/>
    <w:rsid w:val="00C83D88"/>
    <w:rsid w:val="00C851E2"/>
    <w:rsid w:val="00C85650"/>
    <w:rsid w:val="00C85D33"/>
    <w:rsid w:val="00C874B7"/>
    <w:rsid w:val="00C91B9A"/>
    <w:rsid w:val="00C93590"/>
    <w:rsid w:val="00C94E49"/>
    <w:rsid w:val="00C9520A"/>
    <w:rsid w:val="00C97129"/>
    <w:rsid w:val="00C97142"/>
    <w:rsid w:val="00C9722B"/>
    <w:rsid w:val="00C97A5A"/>
    <w:rsid w:val="00CA1131"/>
    <w:rsid w:val="00CA2664"/>
    <w:rsid w:val="00CA28D9"/>
    <w:rsid w:val="00CA3F2D"/>
    <w:rsid w:val="00CA4B9C"/>
    <w:rsid w:val="00CA62E1"/>
    <w:rsid w:val="00CA6E4E"/>
    <w:rsid w:val="00CB0277"/>
    <w:rsid w:val="00CB0901"/>
    <w:rsid w:val="00CB2318"/>
    <w:rsid w:val="00CB2A6D"/>
    <w:rsid w:val="00CB2DFD"/>
    <w:rsid w:val="00CB4B4D"/>
    <w:rsid w:val="00CB5054"/>
    <w:rsid w:val="00CB7FB2"/>
    <w:rsid w:val="00CC2505"/>
    <w:rsid w:val="00CC3003"/>
    <w:rsid w:val="00CC5FF8"/>
    <w:rsid w:val="00CC6CD8"/>
    <w:rsid w:val="00CD0C0A"/>
    <w:rsid w:val="00CD0D94"/>
    <w:rsid w:val="00CD1304"/>
    <w:rsid w:val="00CD1A3F"/>
    <w:rsid w:val="00CD37B3"/>
    <w:rsid w:val="00CD4B7D"/>
    <w:rsid w:val="00CD7957"/>
    <w:rsid w:val="00CD7E27"/>
    <w:rsid w:val="00CE3A5C"/>
    <w:rsid w:val="00CE521D"/>
    <w:rsid w:val="00CE5914"/>
    <w:rsid w:val="00CE5DE2"/>
    <w:rsid w:val="00CE7580"/>
    <w:rsid w:val="00CF340E"/>
    <w:rsid w:val="00CF698E"/>
    <w:rsid w:val="00CF7F1B"/>
    <w:rsid w:val="00D06256"/>
    <w:rsid w:val="00D14162"/>
    <w:rsid w:val="00D16A7E"/>
    <w:rsid w:val="00D2059F"/>
    <w:rsid w:val="00D20D5B"/>
    <w:rsid w:val="00D212D2"/>
    <w:rsid w:val="00D23EB3"/>
    <w:rsid w:val="00D2436C"/>
    <w:rsid w:val="00D24B2A"/>
    <w:rsid w:val="00D25878"/>
    <w:rsid w:val="00D26ADA"/>
    <w:rsid w:val="00D32622"/>
    <w:rsid w:val="00D3332D"/>
    <w:rsid w:val="00D33958"/>
    <w:rsid w:val="00D33E28"/>
    <w:rsid w:val="00D364C9"/>
    <w:rsid w:val="00D40E0B"/>
    <w:rsid w:val="00D46030"/>
    <w:rsid w:val="00D5055C"/>
    <w:rsid w:val="00D50E78"/>
    <w:rsid w:val="00D52558"/>
    <w:rsid w:val="00D5267A"/>
    <w:rsid w:val="00D52C04"/>
    <w:rsid w:val="00D5390C"/>
    <w:rsid w:val="00D54BFF"/>
    <w:rsid w:val="00D54DD9"/>
    <w:rsid w:val="00D569D7"/>
    <w:rsid w:val="00D574A2"/>
    <w:rsid w:val="00D57B7A"/>
    <w:rsid w:val="00D60120"/>
    <w:rsid w:val="00D62352"/>
    <w:rsid w:val="00D63620"/>
    <w:rsid w:val="00D6374A"/>
    <w:rsid w:val="00D65675"/>
    <w:rsid w:val="00D67632"/>
    <w:rsid w:val="00D71173"/>
    <w:rsid w:val="00D73D6B"/>
    <w:rsid w:val="00D74A21"/>
    <w:rsid w:val="00D765FA"/>
    <w:rsid w:val="00D80D40"/>
    <w:rsid w:val="00D824AD"/>
    <w:rsid w:val="00D858F7"/>
    <w:rsid w:val="00D862A0"/>
    <w:rsid w:val="00D90AC9"/>
    <w:rsid w:val="00D91218"/>
    <w:rsid w:val="00D91692"/>
    <w:rsid w:val="00D91DE5"/>
    <w:rsid w:val="00D93DEA"/>
    <w:rsid w:val="00D95A06"/>
    <w:rsid w:val="00D96456"/>
    <w:rsid w:val="00D96B8A"/>
    <w:rsid w:val="00DA0B8A"/>
    <w:rsid w:val="00DA425A"/>
    <w:rsid w:val="00DA481D"/>
    <w:rsid w:val="00DA6209"/>
    <w:rsid w:val="00DB06E0"/>
    <w:rsid w:val="00DB240A"/>
    <w:rsid w:val="00DB48DF"/>
    <w:rsid w:val="00DC5619"/>
    <w:rsid w:val="00DC682F"/>
    <w:rsid w:val="00DD283B"/>
    <w:rsid w:val="00DD2DF0"/>
    <w:rsid w:val="00DD38F4"/>
    <w:rsid w:val="00DD3C8E"/>
    <w:rsid w:val="00DD4D6D"/>
    <w:rsid w:val="00DD7FEC"/>
    <w:rsid w:val="00DE27A8"/>
    <w:rsid w:val="00DE2EB0"/>
    <w:rsid w:val="00DE6430"/>
    <w:rsid w:val="00DF1271"/>
    <w:rsid w:val="00DF353C"/>
    <w:rsid w:val="00DF3DFE"/>
    <w:rsid w:val="00DF419B"/>
    <w:rsid w:val="00DF4F0E"/>
    <w:rsid w:val="00DF5024"/>
    <w:rsid w:val="00DF5C80"/>
    <w:rsid w:val="00DF6715"/>
    <w:rsid w:val="00E00A0C"/>
    <w:rsid w:val="00E01938"/>
    <w:rsid w:val="00E02E47"/>
    <w:rsid w:val="00E036BD"/>
    <w:rsid w:val="00E039D9"/>
    <w:rsid w:val="00E03FBE"/>
    <w:rsid w:val="00E07CE4"/>
    <w:rsid w:val="00E10A2D"/>
    <w:rsid w:val="00E130E6"/>
    <w:rsid w:val="00E14A06"/>
    <w:rsid w:val="00E14B0B"/>
    <w:rsid w:val="00E16083"/>
    <w:rsid w:val="00E163DF"/>
    <w:rsid w:val="00E16636"/>
    <w:rsid w:val="00E166E0"/>
    <w:rsid w:val="00E203CC"/>
    <w:rsid w:val="00E215F1"/>
    <w:rsid w:val="00E22325"/>
    <w:rsid w:val="00E24D12"/>
    <w:rsid w:val="00E259AC"/>
    <w:rsid w:val="00E25FEF"/>
    <w:rsid w:val="00E2774A"/>
    <w:rsid w:val="00E315AB"/>
    <w:rsid w:val="00E31B44"/>
    <w:rsid w:val="00E321D3"/>
    <w:rsid w:val="00E33658"/>
    <w:rsid w:val="00E344E1"/>
    <w:rsid w:val="00E37BB5"/>
    <w:rsid w:val="00E40614"/>
    <w:rsid w:val="00E4422D"/>
    <w:rsid w:val="00E45022"/>
    <w:rsid w:val="00E45B71"/>
    <w:rsid w:val="00E460D8"/>
    <w:rsid w:val="00E50775"/>
    <w:rsid w:val="00E548DE"/>
    <w:rsid w:val="00E60682"/>
    <w:rsid w:val="00E61E19"/>
    <w:rsid w:val="00E623C6"/>
    <w:rsid w:val="00E667C9"/>
    <w:rsid w:val="00E701FC"/>
    <w:rsid w:val="00E703E7"/>
    <w:rsid w:val="00E70982"/>
    <w:rsid w:val="00E71378"/>
    <w:rsid w:val="00E71440"/>
    <w:rsid w:val="00E72A09"/>
    <w:rsid w:val="00E72F05"/>
    <w:rsid w:val="00E749BD"/>
    <w:rsid w:val="00E74D5E"/>
    <w:rsid w:val="00E819FB"/>
    <w:rsid w:val="00E833F0"/>
    <w:rsid w:val="00E85C03"/>
    <w:rsid w:val="00E87262"/>
    <w:rsid w:val="00E87DEC"/>
    <w:rsid w:val="00E90527"/>
    <w:rsid w:val="00E9060C"/>
    <w:rsid w:val="00E91A3F"/>
    <w:rsid w:val="00E91CDC"/>
    <w:rsid w:val="00E92C93"/>
    <w:rsid w:val="00E94770"/>
    <w:rsid w:val="00EA0222"/>
    <w:rsid w:val="00EA172C"/>
    <w:rsid w:val="00EA1E05"/>
    <w:rsid w:val="00EA2565"/>
    <w:rsid w:val="00EA4A35"/>
    <w:rsid w:val="00EA54B2"/>
    <w:rsid w:val="00EA5E56"/>
    <w:rsid w:val="00EA5FD8"/>
    <w:rsid w:val="00EA721B"/>
    <w:rsid w:val="00EA7707"/>
    <w:rsid w:val="00EB083F"/>
    <w:rsid w:val="00EB1416"/>
    <w:rsid w:val="00EB15C9"/>
    <w:rsid w:val="00EB16D0"/>
    <w:rsid w:val="00EB2E08"/>
    <w:rsid w:val="00EB341B"/>
    <w:rsid w:val="00EB58AF"/>
    <w:rsid w:val="00EC0720"/>
    <w:rsid w:val="00EC1CC7"/>
    <w:rsid w:val="00EC42B4"/>
    <w:rsid w:val="00EC7E7F"/>
    <w:rsid w:val="00ED1A44"/>
    <w:rsid w:val="00ED4D51"/>
    <w:rsid w:val="00ED4F0C"/>
    <w:rsid w:val="00ED75D2"/>
    <w:rsid w:val="00EE01ED"/>
    <w:rsid w:val="00EE05F5"/>
    <w:rsid w:val="00EE0A38"/>
    <w:rsid w:val="00EE18EF"/>
    <w:rsid w:val="00EE5570"/>
    <w:rsid w:val="00EE6A7B"/>
    <w:rsid w:val="00EE7B4F"/>
    <w:rsid w:val="00EE7BDD"/>
    <w:rsid w:val="00EF219A"/>
    <w:rsid w:val="00EF24DF"/>
    <w:rsid w:val="00EF2B8F"/>
    <w:rsid w:val="00EF2E29"/>
    <w:rsid w:val="00EF384A"/>
    <w:rsid w:val="00EF5B51"/>
    <w:rsid w:val="00EF656D"/>
    <w:rsid w:val="00F0077B"/>
    <w:rsid w:val="00F02BBD"/>
    <w:rsid w:val="00F03891"/>
    <w:rsid w:val="00F04213"/>
    <w:rsid w:val="00F067CE"/>
    <w:rsid w:val="00F1154D"/>
    <w:rsid w:val="00F11831"/>
    <w:rsid w:val="00F11AEA"/>
    <w:rsid w:val="00F120A6"/>
    <w:rsid w:val="00F1303A"/>
    <w:rsid w:val="00F16782"/>
    <w:rsid w:val="00F169AB"/>
    <w:rsid w:val="00F222E0"/>
    <w:rsid w:val="00F22949"/>
    <w:rsid w:val="00F22B17"/>
    <w:rsid w:val="00F2380A"/>
    <w:rsid w:val="00F23E59"/>
    <w:rsid w:val="00F24856"/>
    <w:rsid w:val="00F2591F"/>
    <w:rsid w:val="00F25A2B"/>
    <w:rsid w:val="00F27824"/>
    <w:rsid w:val="00F30723"/>
    <w:rsid w:val="00F3189A"/>
    <w:rsid w:val="00F33D74"/>
    <w:rsid w:val="00F35635"/>
    <w:rsid w:val="00F364A4"/>
    <w:rsid w:val="00F36C35"/>
    <w:rsid w:val="00F36EB9"/>
    <w:rsid w:val="00F37F5A"/>
    <w:rsid w:val="00F42111"/>
    <w:rsid w:val="00F4358C"/>
    <w:rsid w:val="00F43F67"/>
    <w:rsid w:val="00F44269"/>
    <w:rsid w:val="00F44F04"/>
    <w:rsid w:val="00F46BBE"/>
    <w:rsid w:val="00F51198"/>
    <w:rsid w:val="00F519F5"/>
    <w:rsid w:val="00F523FE"/>
    <w:rsid w:val="00F53B40"/>
    <w:rsid w:val="00F54BD3"/>
    <w:rsid w:val="00F54DB7"/>
    <w:rsid w:val="00F55A16"/>
    <w:rsid w:val="00F57777"/>
    <w:rsid w:val="00F600C7"/>
    <w:rsid w:val="00F606F3"/>
    <w:rsid w:val="00F63D60"/>
    <w:rsid w:val="00F64202"/>
    <w:rsid w:val="00F652EB"/>
    <w:rsid w:val="00F65A9D"/>
    <w:rsid w:val="00F71F9F"/>
    <w:rsid w:val="00F7476C"/>
    <w:rsid w:val="00F74CCB"/>
    <w:rsid w:val="00F75E77"/>
    <w:rsid w:val="00F8046D"/>
    <w:rsid w:val="00F80D94"/>
    <w:rsid w:val="00F82361"/>
    <w:rsid w:val="00F83438"/>
    <w:rsid w:val="00F87454"/>
    <w:rsid w:val="00F87588"/>
    <w:rsid w:val="00F87A2C"/>
    <w:rsid w:val="00F87A6C"/>
    <w:rsid w:val="00F87F3F"/>
    <w:rsid w:val="00F90870"/>
    <w:rsid w:val="00F91BF6"/>
    <w:rsid w:val="00F91E7B"/>
    <w:rsid w:val="00F93047"/>
    <w:rsid w:val="00F956AD"/>
    <w:rsid w:val="00F95879"/>
    <w:rsid w:val="00F96973"/>
    <w:rsid w:val="00F96CFE"/>
    <w:rsid w:val="00F9728E"/>
    <w:rsid w:val="00F972DD"/>
    <w:rsid w:val="00F97D32"/>
    <w:rsid w:val="00FA12C6"/>
    <w:rsid w:val="00FA1437"/>
    <w:rsid w:val="00FA1B4C"/>
    <w:rsid w:val="00FA203D"/>
    <w:rsid w:val="00FA28BA"/>
    <w:rsid w:val="00FA36A3"/>
    <w:rsid w:val="00FA4D5F"/>
    <w:rsid w:val="00FA6008"/>
    <w:rsid w:val="00FA6789"/>
    <w:rsid w:val="00FA74E1"/>
    <w:rsid w:val="00FA789C"/>
    <w:rsid w:val="00FB0272"/>
    <w:rsid w:val="00FB1147"/>
    <w:rsid w:val="00FB19F2"/>
    <w:rsid w:val="00FB19F7"/>
    <w:rsid w:val="00FB5E45"/>
    <w:rsid w:val="00FC00C8"/>
    <w:rsid w:val="00FC044C"/>
    <w:rsid w:val="00FC18BD"/>
    <w:rsid w:val="00FC3A2F"/>
    <w:rsid w:val="00FC41DD"/>
    <w:rsid w:val="00FC6030"/>
    <w:rsid w:val="00FD3B0B"/>
    <w:rsid w:val="00FD4117"/>
    <w:rsid w:val="00FD5665"/>
    <w:rsid w:val="00FD68D0"/>
    <w:rsid w:val="00FD6B36"/>
    <w:rsid w:val="00FD6D8F"/>
    <w:rsid w:val="00FE0C2A"/>
    <w:rsid w:val="00FE2887"/>
    <w:rsid w:val="00FE3610"/>
    <w:rsid w:val="00FE3BAC"/>
    <w:rsid w:val="00FE41F2"/>
    <w:rsid w:val="00FE4A39"/>
    <w:rsid w:val="00FE5505"/>
    <w:rsid w:val="00FE744E"/>
    <w:rsid w:val="00FE7F2C"/>
    <w:rsid w:val="00FF0359"/>
    <w:rsid w:val="00FF0684"/>
    <w:rsid w:val="00FF0C27"/>
    <w:rsid w:val="00FF1300"/>
    <w:rsid w:val="00FF23BB"/>
    <w:rsid w:val="00FF363D"/>
    <w:rsid w:val="00FF4742"/>
    <w:rsid w:val="00FF52C6"/>
    <w:rsid w:val="00FF621E"/>
    <w:rsid w:val="00FF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D7E"/>
    <w:rPr>
      <w:rFonts w:ascii="Calibri" w:eastAsia="Calibri" w:hAnsi="Calibri" w:cs="Times New Roman"/>
    </w:rPr>
  </w:style>
  <w:style w:type="paragraph" w:styleId="1">
    <w:name w:val="heading 1"/>
    <w:basedOn w:val="a"/>
    <w:next w:val="a"/>
    <w:link w:val="10"/>
    <w:uiPriority w:val="9"/>
    <w:qFormat/>
    <w:rsid w:val="00D90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5D7E"/>
    <w:pPr>
      <w:ind w:left="720"/>
      <w:contextualSpacing/>
    </w:pPr>
  </w:style>
  <w:style w:type="paragraph" w:styleId="a5">
    <w:name w:val="header"/>
    <w:basedOn w:val="a"/>
    <w:link w:val="a6"/>
    <w:uiPriority w:val="99"/>
    <w:unhideWhenUsed/>
    <w:rsid w:val="007A23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23A4"/>
    <w:rPr>
      <w:rFonts w:ascii="Calibri" w:eastAsia="Calibri" w:hAnsi="Calibri" w:cs="Times New Roman"/>
    </w:rPr>
  </w:style>
  <w:style w:type="paragraph" w:styleId="a7">
    <w:name w:val="footer"/>
    <w:basedOn w:val="a"/>
    <w:link w:val="a8"/>
    <w:uiPriority w:val="99"/>
    <w:unhideWhenUsed/>
    <w:rsid w:val="007A23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23A4"/>
    <w:rPr>
      <w:rFonts w:ascii="Calibri" w:eastAsia="Calibri" w:hAnsi="Calibri" w:cs="Times New Roman"/>
    </w:rPr>
  </w:style>
  <w:style w:type="paragraph" w:customStyle="1" w:styleId="ConsPlusNormal">
    <w:name w:val="ConsPlusNormal"/>
    <w:rsid w:val="00B617B4"/>
    <w:pPr>
      <w:autoSpaceDE w:val="0"/>
      <w:autoSpaceDN w:val="0"/>
      <w:adjustRightInd w:val="0"/>
      <w:spacing w:after="0" w:line="240" w:lineRule="auto"/>
    </w:pPr>
    <w:rPr>
      <w:rFonts w:ascii="Arial" w:eastAsia="Calibri" w:hAnsi="Arial" w:cs="Arial"/>
      <w:sz w:val="20"/>
      <w:szCs w:val="20"/>
    </w:rPr>
  </w:style>
  <w:style w:type="paragraph" w:styleId="a9">
    <w:name w:val="Balloon Text"/>
    <w:basedOn w:val="a"/>
    <w:link w:val="aa"/>
    <w:uiPriority w:val="99"/>
    <w:semiHidden/>
    <w:unhideWhenUsed/>
    <w:rsid w:val="00D141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14162"/>
    <w:rPr>
      <w:rFonts w:ascii="Tahoma" w:eastAsia="Calibri" w:hAnsi="Tahoma" w:cs="Tahoma"/>
      <w:sz w:val="16"/>
      <w:szCs w:val="16"/>
    </w:rPr>
  </w:style>
  <w:style w:type="paragraph" w:customStyle="1" w:styleId="ConsPlusCell">
    <w:name w:val="ConsPlusCell"/>
    <w:uiPriority w:val="99"/>
    <w:rsid w:val="001A2734"/>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1A27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FF52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harStyle5">
    <w:name w:val="Char Style 5"/>
    <w:link w:val="Style4"/>
    <w:uiPriority w:val="99"/>
    <w:locked/>
    <w:rsid w:val="000F38E4"/>
    <w:rPr>
      <w:sz w:val="26"/>
      <w:szCs w:val="26"/>
      <w:shd w:val="clear" w:color="auto" w:fill="FFFFFF"/>
    </w:rPr>
  </w:style>
  <w:style w:type="paragraph" w:customStyle="1" w:styleId="Style4">
    <w:name w:val="Style 4"/>
    <w:basedOn w:val="a"/>
    <w:link w:val="CharStyle5"/>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paragraph" w:styleId="ab">
    <w:name w:val="Body Text"/>
    <w:basedOn w:val="a"/>
    <w:link w:val="ac"/>
    <w:rsid w:val="000F38E4"/>
    <w:pPr>
      <w:spacing w:after="0" w:line="240" w:lineRule="auto"/>
      <w:jc w:val="both"/>
    </w:pPr>
    <w:rPr>
      <w:rFonts w:ascii="Times New Roman" w:eastAsia="Times New Roman" w:hAnsi="Times New Roman"/>
      <w:sz w:val="28"/>
      <w:szCs w:val="20"/>
      <w:lang w:val="x-none" w:eastAsia="x-none"/>
    </w:rPr>
  </w:style>
  <w:style w:type="character" w:customStyle="1" w:styleId="ac">
    <w:name w:val="Основной текст Знак"/>
    <w:basedOn w:val="a0"/>
    <w:link w:val="ab"/>
    <w:rsid w:val="000F38E4"/>
    <w:rPr>
      <w:rFonts w:ascii="Times New Roman" w:eastAsia="Times New Roman" w:hAnsi="Times New Roman" w:cs="Times New Roman"/>
      <w:sz w:val="28"/>
      <w:szCs w:val="20"/>
      <w:lang w:val="x-none" w:eastAsia="x-none"/>
    </w:rPr>
  </w:style>
  <w:style w:type="character" w:customStyle="1" w:styleId="CharStyle15">
    <w:name w:val="Char Style 15"/>
    <w:link w:val="Style14"/>
    <w:uiPriority w:val="99"/>
    <w:rsid w:val="000F38E4"/>
    <w:rPr>
      <w:rFonts w:cs="Times New Roman"/>
      <w:sz w:val="19"/>
      <w:szCs w:val="19"/>
      <w:shd w:val="clear" w:color="auto" w:fill="FFFFFF"/>
    </w:rPr>
  </w:style>
  <w:style w:type="paragraph" w:customStyle="1" w:styleId="Style14">
    <w:name w:val="Style 14"/>
    <w:basedOn w:val="a"/>
    <w:link w:val="CharStyle15"/>
    <w:uiPriority w:val="99"/>
    <w:rsid w:val="000F38E4"/>
    <w:pPr>
      <w:widowControl w:val="0"/>
      <w:shd w:val="clear" w:color="auto" w:fill="FFFFFF"/>
      <w:spacing w:after="60" w:line="216" w:lineRule="exact"/>
    </w:pPr>
    <w:rPr>
      <w:rFonts w:asciiTheme="minorHAnsi" w:eastAsiaTheme="minorHAnsi" w:hAnsiTheme="minorHAnsi"/>
      <w:sz w:val="19"/>
      <w:szCs w:val="19"/>
    </w:rPr>
  </w:style>
  <w:style w:type="paragraph" w:customStyle="1" w:styleId="Default">
    <w:name w:val="Default"/>
    <w:rsid w:val="000F38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footnote reference"/>
    <w:uiPriority w:val="99"/>
    <w:semiHidden/>
    <w:unhideWhenUsed/>
    <w:rsid w:val="000F38E4"/>
    <w:rPr>
      <w:vertAlign w:val="superscript"/>
    </w:rPr>
  </w:style>
  <w:style w:type="character" w:customStyle="1" w:styleId="CharStyle11">
    <w:name w:val="Char Style 11"/>
    <w:link w:val="Style10"/>
    <w:uiPriority w:val="99"/>
    <w:locked/>
    <w:rsid w:val="000F38E4"/>
    <w:rPr>
      <w:sz w:val="26"/>
      <w:szCs w:val="26"/>
      <w:shd w:val="clear" w:color="auto" w:fill="FFFFFF"/>
    </w:rPr>
  </w:style>
  <w:style w:type="paragraph" w:customStyle="1" w:styleId="Style10">
    <w:name w:val="Style 10"/>
    <w:basedOn w:val="a"/>
    <w:link w:val="CharStyle11"/>
    <w:uiPriority w:val="99"/>
    <w:rsid w:val="000F38E4"/>
    <w:pPr>
      <w:widowControl w:val="0"/>
      <w:shd w:val="clear" w:color="auto" w:fill="FFFFFF"/>
      <w:spacing w:before="600" w:after="600" w:line="240" w:lineRule="atLeast"/>
      <w:jc w:val="both"/>
    </w:pPr>
    <w:rPr>
      <w:rFonts w:asciiTheme="minorHAnsi" w:eastAsiaTheme="minorHAnsi" w:hAnsiTheme="minorHAnsi" w:cstheme="minorBidi"/>
      <w:sz w:val="26"/>
      <w:szCs w:val="26"/>
    </w:rPr>
  </w:style>
  <w:style w:type="character" w:customStyle="1" w:styleId="s0">
    <w:name w:val="s0"/>
    <w:rsid w:val="000F38E4"/>
    <w:rPr>
      <w:rFonts w:ascii="Times New Roman" w:hAnsi="Times New Roman" w:cs="Times New Roman"/>
      <w:color w:val="000000"/>
      <w:sz w:val="20"/>
      <w:szCs w:val="20"/>
      <w:u w:val="none"/>
      <w:effect w:val="none"/>
    </w:rPr>
  </w:style>
  <w:style w:type="paragraph" w:styleId="ae">
    <w:name w:val="Normal (Web)"/>
    <w:basedOn w:val="a"/>
    <w:unhideWhenUsed/>
    <w:rsid w:val="00BA2D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90AC9"/>
    <w:rPr>
      <w:rFonts w:asciiTheme="majorHAnsi" w:eastAsiaTheme="majorEastAsia" w:hAnsiTheme="majorHAnsi" w:cstheme="majorBidi"/>
      <w:b/>
      <w:bCs/>
      <w:color w:val="365F91" w:themeColor="accent1" w:themeShade="BF"/>
      <w:sz w:val="28"/>
      <w:szCs w:val="28"/>
    </w:rPr>
  </w:style>
  <w:style w:type="paragraph" w:styleId="af">
    <w:name w:val="TOC Heading"/>
    <w:basedOn w:val="1"/>
    <w:next w:val="a"/>
    <w:uiPriority w:val="39"/>
    <w:semiHidden/>
    <w:unhideWhenUsed/>
    <w:qFormat/>
    <w:rsid w:val="00D90AC9"/>
    <w:pPr>
      <w:outlineLvl w:val="9"/>
    </w:pPr>
    <w:rPr>
      <w:lang w:eastAsia="ru-RU"/>
    </w:rPr>
  </w:style>
  <w:style w:type="paragraph" w:styleId="11">
    <w:name w:val="toc 1"/>
    <w:basedOn w:val="a"/>
    <w:next w:val="a"/>
    <w:autoRedefine/>
    <w:uiPriority w:val="39"/>
    <w:unhideWhenUsed/>
    <w:rsid w:val="00D90AC9"/>
    <w:pPr>
      <w:spacing w:after="100"/>
    </w:pPr>
  </w:style>
  <w:style w:type="paragraph" w:styleId="3">
    <w:name w:val="toc 3"/>
    <w:basedOn w:val="a"/>
    <w:next w:val="a"/>
    <w:autoRedefine/>
    <w:uiPriority w:val="39"/>
    <w:unhideWhenUsed/>
    <w:rsid w:val="00D90AC9"/>
    <w:pPr>
      <w:spacing w:after="100"/>
      <w:ind w:left="440"/>
    </w:pPr>
  </w:style>
  <w:style w:type="paragraph" w:styleId="2">
    <w:name w:val="toc 2"/>
    <w:basedOn w:val="a"/>
    <w:next w:val="a"/>
    <w:autoRedefine/>
    <w:uiPriority w:val="39"/>
    <w:unhideWhenUsed/>
    <w:rsid w:val="00D90AC9"/>
    <w:pPr>
      <w:spacing w:after="100"/>
      <w:ind w:left="220"/>
    </w:pPr>
  </w:style>
  <w:style w:type="character" w:styleId="af0">
    <w:name w:val="Hyperlink"/>
    <w:basedOn w:val="a0"/>
    <w:uiPriority w:val="99"/>
    <w:unhideWhenUsed/>
    <w:rsid w:val="00D90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65A9C26E3CB04EAEFED787A7B5578F" ma:contentTypeVersion="1" ma:contentTypeDescription="Создание документа." ma:contentTypeScope="" ma:versionID="15b1bb594cbc95008c2beed5b2de19cf">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B2F4F9-45BE-4C86-A6EA-F10FF6DE5519}"/>
</file>

<file path=customXml/itemProps2.xml><?xml version="1.0" encoding="utf-8"?>
<ds:datastoreItem xmlns:ds="http://schemas.openxmlformats.org/officeDocument/2006/customXml" ds:itemID="{C9131511-AFD7-4436-9175-1C34C24A82C3}"/>
</file>

<file path=customXml/itemProps3.xml><?xml version="1.0" encoding="utf-8"?>
<ds:datastoreItem xmlns:ds="http://schemas.openxmlformats.org/officeDocument/2006/customXml" ds:itemID="{19456E00-4CAC-4416-8192-5C874C62E2E2}"/>
</file>

<file path=customXml/itemProps4.xml><?xml version="1.0" encoding="utf-8"?>
<ds:datastoreItem xmlns:ds="http://schemas.openxmlformats.org/officeDocument/2006/customXml" ds:itemID="{4F8F4B5C-B8D2-42A0-A3BB-A8A410527805}"/>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Хабриева Радима Мухматовна</dc:creator>
  <cp:lastModifiedBy>Круглова Алла Владимировна</cp:lastModifiedBy>
  <cp:revision>4</cp:revision>
  <cp:lastPrinted>2015-08-21T12:47:00Z</cp:lastPrinted>
  <dcterms:created xsi:type="dcterms:W3CDTF">2015-10-21T08:47:00Z</dcterms:created>
  <dcterms:modified xsi:type="dcterms:W3CDTF">2015-10-21T08:52:00Z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0x0101005865A9C26E3CB04EAEFED787A7B5578F</vt:lpwstr>
  </property>
</Properties>
</file>